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99ABFAE">
      <w:pPr>
        <w:spacing w:after="0" w:line="240" w:lineRule="auto"/>
        <w:jc w:val="center"/>
        <w:rPr>
          <w:rFonts w:ascii="Times New Roman" w:hAnsi="Times New Roman" w:eastAsia="Times New Roman"/>
          <w:b/>
          <w:bCs/>
          <w:color w:val="000000"/>
          <w:sz w:val="26"/>
          <w:szCs w:val="26"/>
          <w:lang w:eastAsia="ru-RU"/>
        </w:rPr>
      </w:pPr>
      <w:r>
        <w:rPr>
          <w:rFonts w:ascii="Times New Roman" w:hAnsi="Times New Roman" w:eastAsia="Times New Roman"/>
          <w:b/>
          <w:bCs/>
          <w:color w:val="000000"/>
          <w:sz w:val="26"/>
          <w:szCs w:val="26"/>
          <w:lang w:eastAsia="ru-RU"/>
        </w:rPr>
        <w:t xml:space="preserve">муниципальное общеобразовательное учреждение </w:t>
      </w:r>
    </w:p>
    <w:p w14:paraId="1E66ACE0">
      <w:pPr>
        <w:spacing w:after="0" w:line="240" w:lineRule="auto"/>
        <w:jc w:val="center"/>
        <w:rPr>
          <w:rFonts w:ascii="Times New Roman" w:hAnsi="Times New Roman" w:eastAsia="Times New Roman"/>
          <w:color w:val="333333"/>
          <w:sz w:val="26"/>
          <w:szCs w:val="26"/>
          <w:lang w:eastAsia="ru-RU"/>
        </w:rPr>
      </w:pPr>
      <w:r>
        <w:rPr>
          <w:rFonts w:ascii="Times New Roman" w:hAnsi="Times New Roman" w:eastAsia="Times New Roman"/>
          <w:b/>
          <w:bCs/>
          <w:color w:val="000000"/>
          <w:sz w:val="26"/>
          <w:szCs w:val="26"/>
          <w:lang w:eastAsia="ru-RU"/>
        </w:rPr>
        <w:t>«Средняя школа №61 Тракторозаводского района Волгограда»</w:t>
      </w:r>
    </w:p>
    <w:p w14:paraId="1477E2DF">
      <w:pPr>
        <w:spacing w:after="0" w:line="240" w:lineRule="auto"/>
        <w:jc w:val="center"/>
        <w:rPr>
          <w:rFonts w:ascii="Times New Roman" w:hAnsi="Times New Roman" w:eastAsia="Times New Roman"/>
          <w:color w:val="333333"/>
          <w:sz w:val="26"/>
          <w:szCs w:val="26"/>
          <w:lang w:eastAsia="ru-RU"/>
        </w:rPr>
      </w:pPr>
    </w:p>
    <w:p w14:paraId="4629176A">
      <w:pPr>
        <w:spacing w:after="0" w:line="240" w:lineRule="auto"/>
        <w:jc w:val="center"/>
        <w:rPr>
          <w:rFonts w:ascii="Times New Roman" w:hAnsi="Times New Roman"/>
          <w:b/>
          <w:caps/>
          <w:sz w:val="24"/>
          <w:szCs w:val="28"/>
        </w:rPr>
      </w:pPr>
    </w:p>
    <w:p w14:paraId="3716CE50">
      <w:pPr>
        <w:spacing w:after="0" w:line="240" w:lineRule="auto"/>
        <w:jc w:val="center"/>
        <w:rPr>
          <w:rFonts w:ascii="Times New Roman" w:hAnsi="Times New Roman"/>
          <w:b/>
          <w:caps/>
          <w:sz w:val="24"/>
          <w:szCs w:val="28"/>
        </w:rPr>
      </w:pPr>
    </w:p>
    <w:p w14:paraId="27389D82">
      <w:pPr>
        <w:spacing w:after="0" w:line="240" w:lineRule="auto"/>
        <w:jc w:val="center"/>
        <w:rPr>
          <w:rFonts w:ascii="Times New Roman" w:hAnsi="Times New Roman"/>
          <w:b/>
          <w:caps/>
          <w:sz w:val="24"/>
          <w:szCs w:val="28"/>
        </w:rPr>
      </w:pPr>
    </w:p>
    <w:p w14:paraId="764D4A0C">
      <w:pPr>
        <w:spacing w:after="0" w:line="240" w:lineRule="auto"/>
        <w:jc w:val="center"/>
        <w:rPr>
          <w:rFonts w:ascii="Times New Roman" w:hAnsi="Times New Roman"/>
          <w:b/>
          <w:caps/>
          <w:sz w:val="24"/>
          <w:szCs w:val="28"/>
        </w:rPr>
      </w:pPr>
    </w:p>
    <w:p w14:paraId="37E43165">
      <w:pPr>
        <w:spacing w:after="0" w:line="240" w:lineRule="auto"/>
        <w:jc w:val="center"/>
        <w:rPr>
          <w:rFonts w:ascii="Times New Roman" w:hAnsi="Times New Roman"/>
          <w:b/>
          <w:caps/>
          <w:sz w:val="24"/>
          <w:szCs w:val="28"/>
        </w:rPr>
      </w:pPr>
    </w:p>
    <w:p w14:paraId="403DF2BF">
      <w:pPr>
        <w:spacing w:after="0"/>
        <w:rPr>
          <w:rFonts w:ascii="Times New Roman" w:hAnsi="Times New Roman"/>
          <w:sz w:val="24"/>
          <w:szCs w:val="24"/>
        </w:rPr>
      </w:pPr>
      <w:r>
        <w:drawing>
          <wp:inline distT="0" distB="0" distL="114300" distR="114300">
            <wp:extent cx="6825615" cy="1865630"/>
            <wp:effectExtent l="0" t="0" r="1905" b="8890"/>
            <wp:docPr id="1" name="Изображение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 2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825615" cy="18656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BD08DA">
      <w:pPr>
        <w:spacing w:after="0"/>
        <w:jc w:val="center"/>
        <w:rPr>
          <w:rFonts w:ascii="Times New Roman" w:hAnsi="Times New Roman" w:eastAsia="Times New Roman"/>
          <w:b/>
          <w:sz w:val="28"/>
          <w:szCs w:val="24"/>
          <w:lang w:eastAsia="ru-RU"/>
        </w:rPr>
      </w:pPr>
    </w:p>
    <w:p w14:paraId="77EF0904">
      <w:pPr>
        <w:spacing w:after="0"/>
        <w:jc w:val="center"/>
        <w:rPr>
          <w:rFonts w:ascii="Times New Roman" w:hAnsi="Times New Roman" w:eastAsia="Times New Roman"/>
          <w:b/>
          <w:sz w:val="28"/>
          <w:szCs w:val="24"/>
          <w:lang w:eastAsia="ru-RU"/>
        </w:rPr>
      </w:pPr>
    </w:p>
    <w:p w14:paraId="3813F01F">
      <w:pPr>
        <w:spacing w:after="0"/>
        <w:jc w:val="center"/>
        <w:rPr>
          <w:rFonts w:ascii="Times New Roman" w:hAnsi="Times New Roman" w:eastAsia="Times New Roman"/>
          <w:b/>
          <w:sz w:val="28"/>
          <w:szCs w:val="24"/>
          <w:lang w:eastAsia="ru-RU"/>
        </w:rPr>
      </w:pPr>
    </w:p>
    <w:p w14:paraId="3DFD5FEF">
      <w:pPr>
        <w:spacing w:after="0"/>
        <w:jc w:val="center"/>
        <w:rPr>
          <w:rFonts w:ascii="Times New Roman" w:hAnsi="Times New Roman" w:eastAsia="Times New Roman"/>
          <w:b/>
          <w:sz w:val="28"/>
          <w:szCs w:val="24"/>
          <w:lang w:eastAsia="ru-RU"/>
        </w:rPr>
      </w:pPr>
    </w:p>
    <w:p w14:paraId="3242B20D">
      <w:pPr>
        <w:spacing w:after="0" w:line="240" w:lineRule="auto"/>
        <w:jc w:val="center"/>
        <w:rPr>
          <w:rFonts w:ascii="Times New Roman" w:hAnsi="Times New Roman" w:eastAsia="Times New Roman"/>
          <w:b/>
          <w:sz w:val="28"/>
          <w:szCs w:val="24"/>
          <w:lang w:eastAsia="ru-RU"/>
        </w:rPr>
      </w:pPr>
      <w:r>
        <w:rPr>
          <w:rFonts w:ascii="Times New Roman" w:hAnsi="Times New Roman" w:eastAsia="Times New Roman"/>
          <w:b/>
          <w:sz w:val="28"/>
          <w:szCs w:val="24"/>
          <w:lang w:eastAsia="ru-RU"/>
        </w:rPr>
        <w:t xml:space="preserve">ДОПОЛНИТЕЛЬНАЯ ОБРАЗОВАТЕЛЬНАЯ </w:t>
      </w:r>
    </w:p>
    <w:p w14:paraId="26A7A176">
      <w:pPr>
        <w:spacing w:after="0" w:line="240" w:lineRule="auto"/>
        <w:jc w:val="center"/>
        <w:rPr>
          <w:rFonts w:ascii="Times New Roman" w:hAnsi="Times New Roman" w:eastAsia="Times New Roman"/>
          <w:b/>
          <w:sz w:val="28"/>
          <w:szCs w:val="24"/>
          <w:lang w:eastAsia="ru-RU"/>
        </w:rPr>
      </w:pPr>
      <w:r>
        <w:rPr>
          <w:rFonts w:ascii="Times New Roman" w:hAnsi="Times New Roman" w:eastAsia="Times New Roman"/>
          <w:b/>
          <w:sz w:val="28"/>
          <w:szCs w:val="24"/>
          <w:lang w:eastAsia="ru-RU"/>
        </w:rPr>
        <w:t>ПРОГРАММА КУРСА</w:t>
      </w:r>
    </w:p>
    <w:p w14:paraId="48B422B7">
      <w:pPr>
        <w:spacing w:after="0" w:line="240" w:lineRule="auto"/>
        <w:jc w:val="center"/>
        <w:rPr>
          <w:rFonts w:ascii="Times New Roman" w:hAnsi="Times New Roman" w:eastAsia="Times New Roman"/>
          <w:b/>
          <w:sz w:val="28"/>
          <w:szCs w:val="24"/>
          <w:lang w:eastAsia="ru-RU"/>
        </w:rPr>
      </w:pPr>
      <w:r>
        <w:rPr>
          <w:rFonts w:ascii="Times New Roman" w:hAnsi="Times New Roman" w:eastAsia="Times New Roman"/>
          <w:b/>
          <w:sz w:val="28"/>
          <w:szCs w:val="24"/>
          <w:lang w:eastAsia="ru-RU"/>
        </w:rPr>
        <w:t>«ЗА СТРАНИЦАМИ УЧЕБНИКА ОБЩЕСТВОЗНАНИЯ»</w:t>
      </w:r>
    </w:p>
    <w:p w14:paraId="3655B2D6">
      <w:pPr>
        <w:spacing w:after="0" w:line="240" w:lineRule="auto"/>
        <w:jc w:val="center"/>
        <w:rPr>
          <w:rFonts w:ascii="Times New Roman" w:hAnsi="Times New Roman" w:eastAsia="Times New Roman"/>
          <w:sz w:val="28"/>
          <w:szCs w:val="24"/>
          <w:lang w:eastAsia="ru-RU"/>
        </w:rPr>
      </w:pPr>
      <w:r>
        <w:rPr>
          <w:rFonts w:ascii="Times New Roman" w:hAnsi="Times New Roman" w:eastAsia="Times New Roman"/>
          <w:b/>
          <w:sz w:val="28"/>
          <w:szCs w:val="24"/>
          <w:lang w:eastAsia="ru-RU"/>
        </w:rPr>
        <w:t>для обучающихся 9 классов</w:t>
      </w:r>
    </w:p>
    <w:p w14:paraId="0CE85CE5">
      <w:pPr>
        <w:spacing w:after="0" w:line="240" w:lineRule="auto"/>
        <w:jc w:val="center"/>
        <w:rPr>
          <w:rFonts w:ascii="Times New Roman" w:hAnsi="Times New Roman" w:eastAsia="Times New Roman"/>
          <w:b/>
          <w:sz w:val="28"/>
          <w:szCs w:val="24"/>
          <w:lang w:eastAsia="ru-RU"/>
        </w:rPr>
      </w:pPr>
    </w:p>
    <w:p w14:paraId="7C10B6E4">
      <w:pPr>
        <w:spacing w:after="0" w:line="240" w:lineRule="auto"/>
        <w:jc w:val="center"/>
        <w:rPr>
          <w:rFonts w:ascii="Times New Roman" w:hAnsi="Times New Roman" w:eastAsia="Times New Roman"/>
          <w:sz w:val="28"/>
          <w:szCs w:val="24"/>
          <w:lang w:eastAsia="ru-RU"/>
        </w:rPr>
      </w:pPr>
    </w:p>
    <w:p w14:paraId="26DF749E">
      <w:pPr>
        <w:spacing w:after="0" w:line="240" w:lineRule="auto"/>
        <w:jc w:val="center"/>
        <w:rPr>
          <w:rFonts w:ascii="Times New Roman" w:hAnsi="Times New Roman" w:eastAsia="Times New Roman"/>
          <w:b/>
          <w:sz w:val="28"/>
          <w:szCs w:val="24"/>
          <w:lang w:eastAsia="ru-RU"/>
        </w:rPr>
      </w:pPr>
      <w:r>
        <w:rPr>
          <w:rFonts w:ascii="Times New Roman" w:hAnsi="Times New Roman" w:eastAsia="Times New Roman"/>
          <w:b/>
          <w:sz w:val="28"/>
          <w:szCs w:val="24"/>
          <w:lang w:eastAsia="ru-RU"/>
        </w:rPr>
        <w:t>на  202</w:t>
      </w:r>
      <w:r>
        <w:rPr>
          <w:rFonts w:hint="default" w:ascii="Times New Roman" w:hAnsi="Times New Roman" w:eastAsia="Times New Roman"/>
          <w:b/>
          <w:sz w:val="28"/>
          <w:szCs w:val="24"/>
          <w:lang w:val="en-US" w:eastAsia="ru-RU"/>
        </w:rPr>
        <w:t>6</w:t>
      </w:r>
      <w:r>
        <w:rPr>
          <w:rFonts w:ascii="Times New Roman" w:hAnsi="Times New Roman" w:eastAsia="Times New Roman"/>
          <w:b/>
          <w:sz w:val="28"/>
          <w:szCs w:val="24"/>
          <w:lang w:eastAsia="ru-RU"/>
        </w:rPr>
        <w:t xml:space="preserve"> - 202</w:t>
      </w:r>
      <w:r>
        <w:rPr>
          <w:rFonts w:hint="default" w:ascii="Times New Roman" w:hAnsi="Times New Roman" w:eastAsia="Times New Roman"/>
          <w:b/>
          <w:sz w:val="28"/>
          <w:szCs w:val="24"/>
          <w:lang w:val="en-US" w:eastAsia="ru-RU"/>
        </w:rPr>
        <w:t>7</w:t>
      </w:r>
      <w:r>
        <w:rPr>
          <w:rFonts w:ascii="Times New Roman" w:hAnsi="Times New Roman" w:eastAsia="Times New Roman"/>
          <w:b/>
          <w:sz w:val="28"/>
          <w:szCs w:val="24"/>
          <w:lang w:eastAsia="ru-RU"/>
        </w:rPr>
        <w:t xml:space="preserve"> учебный  год</w:t>
      </w:r>
    </w:p>
    <w:p w14:paraId="09794BEA">
      <w:pPr>
        <w:ind w:right="140"/>
        <w:rPr>
          <w:rFonts w:ascii="Times New Roman" w:hAnsi="Times New Roman" w:eastAsia="Times New Roman"/>
          <w:sz w:val="28"/>
          <w:szCs w:val="28"/>
          <w:lang w:eastAsia="ru-RU"/>
        </w:rPr>
      </w:pPr>
    </w:p>
    <w:p w14:paraId="6AC95F8F">
      <w:pPr>
        <w:ind w:right="140"/>
        <w:rPr>
          <w:rFonts w:ascii="Times New Roman" w:hAnsi="Times New Roman" w:eastAsia="Times New Roman"/>
          <w:sz w:val="28"/>
          <w:szCs w:val="28"/>
          <w:lang w:eastAsia="ru-RU"/>
        </w:rPr>
      </w:pPr>
    </w:p>
    <w:p w14:paraId="5B599DBA">
      <w:pPr>
        <w:ind w:right="140"/>
        <w:rPr>
          <w:rFonts w:ascii="Times New Roman" w:hAnsi="Times New Roman" w:eastAsia="Times New Roman"/>
          <w:sz w:val="28"/>
          <w:szCs w:val="28"/>
          <w:lang w:eastAsia="ru-RU"/>
        </w:rPr>
      </w:pPr>
    </w:p>
    <w:p w14:paraId="6004ED30">
      <w:pPr>
        <w:ind w:right="140"/>
        <w:jc w:val="center"/>
        <w:rPr>
          <w:rFonts w:ascii="Times New Roman" w:hAnsi="Times New Roman" w:eastAsia="Times New Roman"/>
          <w:sz w:val="28"/>
          <w:szCs w:val="28"/>
          <w:lang w:eastAsia="ru-RU"/>
        </w:rPr>
      </w:pPr>
    </w:p>
    <w:p w14:paraId="30AE7CC7">
      <w:pPr>
        <w:ind w:right="140"/>
        <w:jc w:val="center"/>
        <w:rPr>
          <w:rFonts w:ascii="Times New Roman" w:hAnsi="Times New Roman" w:eastAsia="Times New Roman"/>
          <w:sz w:val="28"/>
          <w:szCs w:val="28"/>
          <w:lang w:eastAsia="ru-RU"/>
        </w:rPr>
      </w:pPr>
    </w:p>
    <w:p w14:paraId="3572E0AB">
      <w:pPr>
        <w:ind w:right="140"/>
        <w:jc w:val="center"/>
        <w:rPr>
          <w:rFonts w:ascii="Times New Roman" w:hAnsi="Times New Roman" w:eastAsia="Times New Roman"/>
          <w:sz w:val="28"/>
          <w:szCs w:val="28"/>
          <w:lang w:eastAsia="ru-RU"/>
        </w:rPr>
      </w:pPr>
    </w:p>
    <w:p w14:paraId="335E61BC">
      <w:pPr>
        <w:ind w:right="140"/>
        <w:jc w:val="center"/>
        <w:rPr>
          <w:rFonts w:ascii="Times New Roman" w:hAnsi="Times New Roman" w:eastAsia="Times New Roman"/>
          <w:sz w:val="28"/>
          <w:szCs w:val="28"/>
          <w:lang w:eastAsia="ru-RU"/>
        </w:rPr>
      </w:pPr>
    </w:p>
    <w:p w14:paraId="7D6D1EAA">
      <w:pPr>
        <w:ind w:right="140"/>
        <w:jc w:val="center"/>
        <w:rPr>
          <w:rFonts w:ascii="Times New Roman" w:hAnsi="Times New Roman" w:eastAsia="Times New Roman"/>
          <w:sz w:val="28"/>
          <w:szCs w:val="28"/>
          <w:lang w:eastAsia="ru-RU"/>
        </w:rPr>
      </w:pPr>
    </w:p>
    <w:p w14:paraId="1F39D386">
      <w:pPr>
        <w:ind w:right="140"/>
        <w:jc w:val="center"/>
        <w:rPr>
          <w:rFonts w:ascii="Times New Roman" w:hAnsi="Times New Roman" w:eastAsia="Times New Roman"/>
          <w:sz w:val="28"/>
          <w:szCs w:val="28"/>
          <w:lang w:eastAsia="ru-RU"/>
        </w:rPr>
      </w:pPr>
    </w:p>
    <w:p w14:paraId="5D764A2D">
      <w:pPr>
        <w:ind w:right="140"/>
        <w:rPr>
          <w:rFonts w:ascii="Times New Roman" w:hAnsi="Times New Roman" w:eastAsia="Times New Roman"/>
          <w:sz w:val="28"/>
          <w:szCs w:val="28"/>
          <w:lang w:eastAsia="ru-RU"/>
        </w:rPr>
      </w:pPr>
    </w:p>
    <w:p w14:paraId="10BB25D9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Волгоград  202</w:t>
      </w:r>
      <w:r>
        <w:rPr>
          <w:rFonts w:hint="default" w:ascii="Times New Roman" w:hAnsi="Times New Roman"/>
          <w:sz w:val="28"/>
          <w:szCs w:val="28"/>
          <w:lang w:val="ru-RU"/>
        </w:rPr>
        <w:t>6</w:t>
      </w:r>
    </w:p>
    <w:p w14:paraId="17239539">
      <w:pPr>
        <w:pStyle w:val="25"/>
        <w:numPr>
          <w:ilvl w:val="0"/>
          <w:numId w:val="0"/>
        </w:numPr>
        <w:spacing w:after="0" w:line="240" w:lineRule="auto"/>
        <w:ind w:left="709" w:leftChars="0"/>
        <w:jc w:val="both"/>
        <w:rPr>
          <w:rFonts w:ascii="Times New Roman" w:hAnsi="Times New Roman" w:eastAsia="Times New Roman"/>
          <w:b/>
          <w:bCs/>
          <w:sz w:val="28"/>
          <w:szCs w:val="28"/>
          <w:lang w:eastAsia="ru-RU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  <w:lang w:eastAsia="ru-RU"/>
        </w:rPr>
        <w:t>П</w:t>
      </w:r>
      <w:r>
        <w:rPr>
          <w:rFonts w:ascii="Times New Roman" w:hAnsi="Times New Roman" w:eastAsia="Times New Roman"/>
          <w:b/>
          <w:bCs/>
          <w:sz w:val="28"/>
          <w:szCs w:val="28"/>
          <w:lang w:eastAsia="ru-RU"/>
        </w:rPr>
        <w:t>ОЯСНИТЕЛЬНАЯ ЗАПИСКА</w:t>
      </w:r>
    </w:p>
    <w:p w14:paraId="6AEE4AA3">
      <w:pPr>
        <w:spacing w:after="200" w:line="240" w:lineRule="auto"/>
        <w:ind w:firstLine="708"/>
        <w:jc w:val="both"/>
        <w:rPr>
          <w:rFonts w:ascii="Times New Roman" w:hAnsi="Times New Roman" w:eastAsia="Times New Roman" w:cs="Times New Roman"/>
          <w:bCs/>
          <w:sz w:val="24"/>
          <w:szCs w:val="24"/>
        </w:rPr>
      </w:pPr>
      <w:r>
        <w:rPr>
          <w:rFonts w:ascii="Times New Roman" w:hAnsi="Times New Roman" w:eastAsia="Times New Roman" w:cs="Times New Roman"/>
          <w:bCs/>
          <w:sz w:val="24"/>
          <w:szCs w:val="24"/>
        </w:rPr>
        <w:t>Дополнительная образовательная программа «За страницами учебника обществознания» для учащихся 9 класса разработана в соответствии с Постановлением Правительства Российской Федерации от 15.09.2020 №1441 «Об утверждении правил оказания платных образовательных услуг» и Положением о рабочей программе по дополнительным платным образовательным услугам МОУ СШ №61, а также на основании учебного план дополнительных платных образовательных услуг МОУ СШ №61 на 202</w:t>
      </w:r>
      <w:r>
        <w:rPr>
          <w:rFonts w:hint="default" w:ascii="Times New Roman" w:hAnsi="Times New Roman" w:eastAsia="Times New Roman" w:cs="Times New Roman"/>
          <w:bCs/>
          <w:sz w:val="24"/>
          <w:szCs w:val="24"/>
          <w:lang w:val="ru-RU"/>
        </w:rPr>
        <w:t>6</w:t>
      </w:r>
      <w:r>
        <w:rPr>
          <w:rFonts w:ascii="Times New Roman" w:hAnsi="Times New Roman" w:eastAsia="Times New Roman" w:cs="Times New Roman"/>
          <w:bCs/>
          <w:sz w:val="24"/>
          <w:szCs w:val="24"/>
        </w:rPr>
        <w:t>-202</w:t>
      </w:r>
      <w:r>
        <w:rPr>
          <w:rFonts w:hint="default" w:ascii="Times New Roman" w:hAnsi="Times New Roman" w:eastAsia="Times New Roman" w:cs="Times New Roman"/>
          <w:bCs/>
          <w:sz w:val="24"/>
          <w:szCs w:val="24"/>
          <w:lang w:val="ru-RU"/>
        </w:rPr>
        <w:t>7</w:t>
      </w:r>
      <w:r>
        <w:rPr>
          <w:rFonts w:ascii="Times New Roman" w:hAnsi="Times New Roman" w:eastAsia="Times New Roman" w:cs="Times New Roman"/>
          <w:bCs/>
          <w:sz w:val="24"/>
          <w:szCs w:val="24"/>
        </w:rPr>
        <w:t xml:space="preserve"> учебный год.</w:t>
      </w:r>
    </w:p>
    <w:p w14:paraId="54653233">
      <w:pPr>
        <w:autoSpaceDE w:val="0"/>
        <w:autoSpaceDN w:val="0"/>
        <w:adjustRightInd w:val="0"/>
        <w:spacing w:after="0"/>
        <w:ind w:firstLine="709"/>
        <w:jc w:val="both"/>
        <w:rPr>
          <w:rFonts w:hint="default" w:ascii="Times New Roman" w:hAnsi="Times New Roman" w:cs="Times New Roman"/>
          <w:bCs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 w:val="0"/>
          <w:sz w:val="24"/>
          <w:szCs w:val="24"/>
          <w:lang w:val="ru-RU"/>
        </w:rPr>
        <w:t>Направленность</w:t>
      </w:r>
      <w:r>
        <w:rPr>
          <w:rFonts w:hint="default" w:ascii="Times New Roman" w:hAnsi="Times New Roman" w:cs="Times New Roman"/>
          <w:b/>
          <w:bCs w:val="0"/>
          <w:sz w:val="24"/>
          <w:szCs w:val="24"/>
          <w:lang w:val="ru-RU"/>
        </w:rPr>
        <w:t xml:space="preserve"> программы: </w:t>
      </w:r>
      <w:r>
        <w:rPr>
          <w:rFonts w:hint="default" w:ascii="Times New Roman" w:hAnsi="Times New Roman" w:cs="Times New Roman"/>
          <w:bCs/>
          <w:sz w:val="24"/>
          <w:szCs w:val="24"/>
          <w:lang w:val="ru-RU"/>
        </w:rPr>
        <w:t>социально-гуманитарная.</w:t>
      </w:r>
    </w:p>
    <w:p w14:paraId="4519500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eastAsia="Calibri" w:cs="Times New Roman"/>
          <w:sz w:val="24"/>
          <w:szCs w:val="24"/>
          <w:lang w:eastAsia="ru-RU"/>
        </w:rPr>
      </w:pPr>
      <w:r>
        <w:rPr>
          <w:rFonts w:ascii="Times New Roman" w:hAnsi="Times New Roman" w:eastAsia="Calibri" w:cs="Times New Roman"/>
          <w:sz w:val="24"/>
          <w:szCs w:val="24"/>
          <w:lang w:eastAsia="ru-RU"/>
        </w:rPr>
        <w:t>Главной задачей образования становится сегодня не столько овладение суммой знаний, сколько развитие творческого мышления школьников, формирование умений и навыков самостоятельного поиска, анализа и оценки информации, самоактуализации, самоутверждения и самореализации творческих способностей. Велика значимость знаний по обществознанию в различных жизненных ситуациях и их роль для различных профессий.</w:t>
      </w:r>
    </w:p>
    <w:p w14:paraId="7E3F858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eastAsia="Calibri" w:cs="Times New Roman"/>
          <w:bCs/>
          <w:sz w:val="24"/>
          <w:szCs w:val="24"/>
          <w:lang w:eastAsia="ru-RU"/>
        </w:rPr>
      </w:pPr>
      <w:r>
        <w:rPr>
          <w:rFonts w:ascii="Times New Roman" w:hAnsi="Times New Roman" w:eastAsia="Calibri" w:cs="Times New Roman"/>
          <w:bCs/>
          <w:sz w:val="24"/>
          <w:szCs w:val="24"/>
          <w:lang w:eastAsia="ru-RU"/>
        </w:rPr>
        <w:t xml:space="preserve">Образовательная деятельность </w:t>
      </w:r>
      <w:r>
        <w:rPr>
          <w:rFonts w:ascii="Times New Roman" w:hAnsi="Times New Roman" w:eastAsia="Calibri" w:cs="Times New Roman"/>
          <w:sz w:val="24"/>
          <w:szCs w:val="24"/>
          <w:lang w:eastAsia="ru-RU"/>
        </w:rPr>
        <w:t xml:space="preserve">по программе «За страницами учебника обществознания»  </w:t>
      </w:r>
      <w:r>
        <w:rPr>
          <w:rFonts w:ascii="Times New Roman" w:hAnsi="Times New Roman" w:eastAsia="Calibri" w:cs="Times New Roman"/>
          <w:bCs/>
          <w:sz w:val="24"/>
          <w:szCs w:val="24"/>
          <w:lang w:eastAsia="ru-RU"/>
        </w:rPr>
        <w:t>направлена на:</w:t>
      </w:r>
    </w:p>
    <w:p w14:paraId="04A4345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eastAsia="Calibri" w:cs="Times New Roman"/>
          <w:sz w:val="24"/>
          <w:szCs w:val="24"/>
          <w:lang w:eastAsia="ru-RU"/>
        </w:rPr>
      </w:pPr>
      <w:r>
        <w:rPr>
          <w:rFonts w:ascii="Times New Roman" w:hAnsi="Times New Roman" w:eastAsia="Calibri" w:cs="Times New Roman"/>
          <w:sz w:val="24"/>
          <w:szCs w:val="24"/>
          <w:lang w:eastAsia="ru-RU"/>
        </w:rPr>
        <w:t>- формирование и развитие творческих способностей учащихся;</w:t>
      </w:r>
    </w:p>
    <w:p w14:paraId="6299D6A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eastAsia="Calibri" w:cs="Times New Roman"/>
          <w:sz w:val="24"/>
          <w:szCs w:val="24"/>
          <w:lang w:eastAsia="ru-RU"/>
        </w:rPr>
      </w:pPr>
      <w:r>
        <w:rPr>
          <w:rFonts w:ascii="Times New Roman" w:hAnsi="Times New Roman" w:eastAsia="Calibri" w:cs="Times New Roman"/>
          <w:sz w:val="24"/>
          <w:szCs w:val="24"/>
          <w:lang w:eastAsia="ru-RU"/>
        </w:rPr>
        <w:t>- удовлетворение индивидуальных потребностей учащихся в нравственном и интеллектуальном развитии;</w:t>
      </w:r>
    </w:p>
    <w:p w14:paraId="0618A0F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eastAsia="Calibri" w:cs="Times New Roman"/>
          <w:sz w:val="24"/>
          <w:szCs w:val="24"/>
          <w:lang w:eastAsia="ru-RU"/>
        </w:rPr>
      </w:pPr>
      <w:r>
        <w:rPr>
          <w:rFonts w:ascii="Times New Roman" w:hAnsi="Times New Roman" w:eastAsia="Calibri" w:cs="Times New Roman"/>
          <w:sz w:val="24"/>
          <w:szCs w:val="24"/>
          <w:lang w:eastAsia="ru-RU"/>
        </w:rPr>
        <w:t>- обеспечение духовно-нравственного, гражданско-патриотического воспитания учащихся;</w:t>
      </w:r>
    </w:p>
    <w:p w14:paraId="3DA52D7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eastAsia="Calibri" w:cs="Times New Roman"/>
          <w:sz w:val="24"/>
          <w:szCs w:val="24"/>
          <w:lang w:eastAsia="ru-RU"/>
        </w:rPr>
      </w:pPr>
      <w:r>
        <w:rPr>
          <w:rFonts w:ascii="Times New Roman" w:hAnsi="Times New Roman" w:eastAsia="Calibri" w:cs="Times New Roman"/>
          <w:sz w:val="24"/>
          <w:szCs w:val="24"/>
          <w:lang w:eastAsia="ru-RU"/>
        </w:rPr>
        <w:t>- выявление, развитие и поддержку талантливых учащихся, а также лиц, проявивших выдающиеся способности;</w:t>
      </w:r>
    </w:p>
    <w:p w14:paraId="17417B9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eastAsia="Calibri" w:cs="Times New Roman"/>
          <w:sz w:val="24"/>
          <w:szCs w:val="24"/>
          <w:lang w:eastAsia="ru-RU"/>
        </w:rPr>
      </w:pPr>
      <w:r>
        <w:rPr>
          <w:rFonts w:ascii="Times New Roman" w:hAnsi="Times New Roman" w:eastAsia="Calibri" w:cs="Times New Roman"/>
          <w:sz w:val="24"/>
          <w:szCs w:val="24"/>
          <w:lang w:eastAsia="ru-RU"/>
        </w:rPr>
        <w:t>- профессиональную ориентацию учащихся;</w:t>
      </w:r>
    </w:p>
    <w:p w14:paraId="0D65B8D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eastAsia="Calibri" w:cs="Times New Roman"/>
          <w:sz w:val="24"/>
          <w:szCs w:val="24"/>
          <w:lang w:eastAsia="ru-RU"/>
        </w:rPr>
      </w:pPr>
      <w:r>
        <w:rPr>
          <w:rFonts w:ascii="Times New Roman" w:hAnsi="Times New Roman" w:eastAsia="Calibri" w:cs="Times New Roman"/>
          <w:sz w:val="24"/>
          <w:szCs w:val="24"/>
          <w:lang w:eastAsia="ru-RU"/>
        </w:rPr>
        <w:t>- создание и обеспечение необходимых условий для личностного развития, профессионального самоопределения и творческого развития учащихся;</w:t>
      </w:r>
    </w:p>
    <w:p w14:paraId="457239E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eastAsia="Calibri" w:cs="Times New Roman"/>
          <w:sz w:val="24"/>
          <w:szCs w:val="24"/>
          <w:lang w:eastAsia="ru-RU"/>
        </w:rPr>
      </w:pPr>
      <w:r>
        <w:rPr>
          <w:rFonts w:ascii="Times New Roman" w:hAnsi="Times New Roman" w:eastAsia="Calibri" w:cs="Times New Roman"/>
          <w:sz w:val="24"/>
          <w:szCs w:val="24"/>
          <w:lang w:eastAsia="ru-RU"/>
        </w:rPr>
        <w:t>- формирование общей культуры учащихся.</w:t>
      </w:r>
    </w:p>
    <w:p w14:paraId="4BB5B2D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eastAsia="Calibri" w:cs="Times New Roman"/>
          <w:sz w:val="24"/>
          <w:szCs w:val="24"/>
          <w:lang w:eastAsia="ru-RU"/>
        </w:rPr>
      </w:pPr>
      <w:r>
        <w:rPr>
          <w:rFonts w:ascii="Times New Roman" w:hAnsi="Times New Roman" w:eastAsia="Calibri" w:cs="Times New Roman"/>
          <w:bCs/>
          <w:sz w:val="24"/>
          <w:szCs w:val="24"/>
          <w:lang w:eastAsia="ru-RU"/>
        </w:rPr>
        <w:t xml:space="preserve">Новизна </w:t>
      </w:r>
      <w:r>
        <w:rPr>
          <w:rFonts w:ascii="Times New Roman" w:hAnsi="Times New Roman" w:eastAsia="Calibri" w:cs="Times New Roman"/>
          <w:sz w:val="24"/>
          <w:szCs w:val="24"/>
          <w:lang w:eastAsia="ru-RU"/>
        </w:rPr>
        <w:t>дополнительной общеразвивающей программы «За страницами учебника обществознания» заключается в акценте на исследовательской деятельности учащихся в процессе работы.</w:t>
      </w:r>
    </w:p>
    <w:p w14:paraId="5B953E7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eastAsia="Calibri" w:cs="Times New Roman"/>
          <w:sz w:val="24"/>
          <w:szCs w:val="24"/>
          <w:lang w:eastAsia="ru-RU"/>
        </w:rPr>
      </w:pPr>
    </w:p>
    <w:p w14:paraId="3567259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АКТУАЛЬНОСТЬ ДОПОЛНИТЕЛЬНОЙ ОБРАЗОВАТЕЛЬНОЙ ПРОГРАММЫ </w:t>
      </w:r>
    </w:p>
    <w:p w14:paraId="700F07A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eastAsia="Calibri" w:cs="Times New Roman"/>
          <w:sz w:val="24"/>
          <w:szCs w:val="24"/>
          <w:lang w:eastAsia="ru-RU"/>
        </w:rPr>
      </w:pPr>
      <w:r>
        <w:rPr>
          <w:rFonts w:ascii="Times New Roman" w:hAnsi="Times New Roman" w:eastAsia="Calibri" w:cs="Times New Roman"/>
          <w:bCs/>
          <w:sz w:val="24"/>
          <w:szCs w:val="24"/>
          <w:lang w:eastAsia="ru-RU"/>
        </w:rPr>
        <w:t>Актуальность</w:t>
      </w:r>
      <w:r>
        <w:rPr>
          <w:rFonts w:ascii="Times New Roman" w:hAnsi="Times New Roman" w:eastAsia="Calibri" w:cs="Times New Roman"/>
          <w:b/>
          <w:bCs/>
          <w:sz w:val="24"/>
          <w:szCs w:val="24"/>
          <w:lang w:eastAsia="ru-RU"/>
        </w:rPr>
        <w:t xml:space="preserve"> </w:t>
      </w:r>
      <w:r>
        <w:rPr>
          <w:rFonts w:ascii="Times New Roman" w:hAnsi="Times New Roman" w:eastAsia="Calibri" w:cs="Times New Roman"/>
          <w:sz w:val="24"/>
          <w:szCs w:val="24"/>
          <w:lang w:eastAsia="ru-RU"/>
        </w:rPr>
        <w:t>дополнительной общеразвивающей программы «За страницами учебника обществознания» состоит в том, что она поможет учащимся повысить уровень знаний по русскому языку, расширить знания по определенным темам.</w:t>
      </w:r>
    </w:p>
    <w:p w14:paraId="173CFC1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eastAsia="Calibri" w:cs="Times New Roman"/>
          <w:b/>
          <w:bCs/>
          <w:sz w:val="24"/>
          <w:szCs w:val="24"/>
          <w:lang w:eastAsia="ru-RU"/>
        </w:rPr>
      </w:pPr>
      <w:r>
        <w:rPr>
          <w:rFonts w:ascii="Times New Roman" w:hAnsi="Times New Roman" w:eastAsia="Calibri" w:cs="Times New Roman"/>
          <w:bCs/>
          <w:sz w:val="24"/>
          <w:szCs w:val="24"/>
          <w:lang w:eastAsia="ru-RU"/>
        </w:rPr>
        <w:t>Педагогическую целесообразность</w:t>
      </w:r>
      <w:r>
        <w:rPr>
          <w:rFonts w:ascii="Times New Roman" w:hAnsi="Times New Roman" w:eastAsia="Calibri" w:cs="Times New Roman"/>
          <w:b/>
          <w:bCs/>
          <w:sz w:val="24"/>
          <w:szCs w:val="24"/>
          <w:lang w:eastAsia="ru-RU"/>
        </w:rPr>
        <w:t xml:space="preserve"> </w:t>
      </w:r>
      <w:r>
        <w:rPr>
          <w:rFonts w:ascii="Times New Roman" w:hAnsi="Times New Roman" w:eastAsia="Calibri" w:cs="Times New Roman"/>
          <w:sz w:val="24"/>
          <w:szCs w:val="24"/>
          <w:lang w:eastAsia="ru-RU"/>
        </w:rPr>
        <w:t>обществознание занимает особое место в образовательном процессе. Как учебный предмет оно создает у учащихся представление о целостности общества. Способствует социализации личности, помогает учащимся адаптироваться к непростой социальной действительности. Формирует осознанное отношение к своему долгу. Одной из основных задач современного образования является подготовка учащихся к жизни в постоянно меняющихся условиях, поэтому необходимо дать детям возможность приобщаться к постоянно меняющемуся, развивающемуся знанию и к новой информации, прививать им стремление к приобретению новых знаний.</w:t>
      </w:r>
      <w:r>
        <w:rPr>
          <w:rFonts w:ascii="Times New Roman" w:hAnsi="Times New Roman" w:eastAsia="Calibri" w:cs="Times New Roman"/>
          <w:b/>
          <w:bCs/>
          <w:sz w:val="24"/>
          <w:szCs w:val="24"/>
          <w:lang w:eastAsia="ru-RU"/>
        </w:rPr>
        <w:t xml:space="preserve"> </w:t>
      </w:r>
    </w:p>
    <w:p w14:paraId="1EF9F3FC">
      <w:pPr>
        <w:widowControl w:val="0"/>
        <w:suppressAutoHyphens/>
        <w:autoSpaceDE w:val="0"/>
        <w:spacing w:after="0" w:line="240" w:lineRule="auto"/>
        <w:ind w:left="142" w:firstLine="425"/>
        <w:jc w:val="both"/>
        <w:rPr>
          <w:rFonts w:ascii="Times New Roman" w:hAnsi="Times New Roman"/>
          <w:sz w:val="24"/>
          <w:szCs w:val="24"/>
        </w:rPr>
      </w:pPr>
    </w:p>
    <w:p w14:paraId="30424B3E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sz w:val="24"/>
          <w:szCs w:val="24"/>
          <w:lang w:val="ru-RU"/>
        </w:rPr>
      </w:pPr>
    </w:p>
    <w:p w14:paraId="24484349">
      <w:pPr>
        <w:pStyle w:val="25"/>
        <w:numPr>
          <w:ilvl w:val="0"/>
          <w:numId w:val="0"/>
        </w:numPr>
        <w:spacing w:after="0" w:line="240" w:lineRule="auto"/>
        <w:ind w:left="709" w:leftChars="0"/>
        <w:jc w:val="both"/>
        <w:rPr>
          <w:rFonts w:ascii="Times New Roman" w:hAnsi="Times New Roman" w:eastAsia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 w:eastAsia="Times New Roman"/>
          <w:b/>
          <w:bCs/>
          <w:sz w:val="28"/>
          <w:szCs w:val="28"/>
          <w:lang w:eastAsia="ru-RU"/>
        </w:rPr>
        <w:t>ЦЕЛЬ И ЗАДАЧИ</w:t>
      </w:r>
    </w:p>
    <w:p w14:paraId="005E868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eastAsia="Calibri" w:cs="Times New Roman"/>
          <w:b w:val="0"/>
          <w:bCs/>
          <w:sz w:val="24"/>
          <w:szCs w:val="24"/>
          <w:lang w:eastAsia="ru-RU"/>
        </w:rPr>
      </w:pPr>
      <w:r>
        <w:rPr>
          <w:rFonts w:ascii="Times New Roman" w:hAnsi="Times New Roman" w:eastAsia="Calibri" w:cs="Times New Roman"/>
          <w:b w:val="0"/>
          <w:bCs/>
          <w:sz w:val="24"/>
          <w:szCs w:val="24"/>
          <w:lang w:eastAsia="ru-RU"/>
        </w:rPr>
        <w:t xml:space="preserve">Цель дополнительной общеразвивающей программы «За страницами учебника. обществознания» - углубить знания в области обществознания, особое внимание уделить темам повышенной сложности, не имеющимся в школьной программе. </w:t>
      </w:r>
      <w:r>
        <w:rPr>
          <w:rStyle w:val="14"/>
          <w:rFonts w:ascii="Times New Roman" w:hAnsi="Times New Roman" w:cs="Times New Roman"/>
          <w:b w:val="0"/>
          <w:bCs/>
          <w:color w:val="000000"/>
          <w:sz w:val="24"/>
          <w:szCs w:val="24"/>
        </w:rPr>
        <w:t>Способствовать развитию правовой культуры школьников на основе усвоения ими основных правовых норм. Заинтересовать учащихся поиском необходимой правовой информации при решении конкретных жизненных ситуаций и проблем.</w:t>
      </w:r>
    </w:p>
    <w:p w14:paraId="174B9765">
      <w:pPr>
        <w:pStyle w:val="16"/>
        <w:shd w:val="clear" w:color="auto" w:fill="FFFFFF"/>
        <w:spacing w:before="0" w:beforeAutospacing="0" w:after="0" w:afterAutospacing="0"/>
        <w:ind w:left="709"/>
        <w:jc w:val="both"/>
        <w:rPr>
          <w:rStyle w:val="17"/>
          <w:b w:val="0"/>
          <w:bCs/>
          <w:color w:val="000000"/>
          <w:sz w:val="24"/>
          <w:szCs w:val="24"/>
        </w:rPr>
      </w:pPr>
    </w:p>
    <w:p w14:paraId="4D831A8B">
      <w:pPr>
        <w:pStyle w:val="16"/>
        <w:shd w:val="clear" w:color="auto" w:fill="FFFFFF"/>
        <w:spacing w:before="0" w:beforeAutospacing="0" w:after="0" w:afterAutospacing="0"/>
        <w:ind w:left="709"/>
        <w:jc w:val="both"/>
        <w:rPr>
          <w:rStyle w:val="17"/>
          <w:b w:val="0"/>
          <w:bCs/>
          <w:color w:val="000000"/>
          <w:sz w:val="24"/>
          <w:szCs w:val="24"/>
        </w:rPr>
      </w:pPr>
      <w:r>
        <w:rPr>
          <w:rStyle w:val="17"/>
          <w:b w:val="0"/>
          <w:bCs/>
          <w:color w:val="000000"/>
          <w:sz w:val="24"/>
          <w:szCs w:val="24"/>
        </w:rPr>
        <w:t xml:space="preserve">ЗАДАЧИ ИЗУЧЕНИЯ КУРСА </w:t>
      </w:r>
    </w:p>
    <w:p w14:paraId="3F9A9B51">
      <w:pPr>
        <w:pStyle w:val="16"/>
        <w:shd w:val="clear" w:color="auto" w:fill="FFFFFF"/>
        <w:spacing w:before="0" w:beforeAutospacing="0" w:after="0" w:afterAutospacing="0"/>
        <w:ind w:left="709" w:hanging="142"/>
        <w:jc w:val="both"/>
        <w:rPr>
          <w:b w:val="0"/>
          <w:bCs/>
          <w:color w:val="000000"/>
          <w:sz w:val="24"/>
          <w:szCs w:val="24"/>
        </w:rPr>
      </w:pPr>
      <w:r>
        <w:rPr>
          <w:rStyle w:val="14"/>
          <w:b w:val="0"/>
          <w:bCs/>
          <w:color w:val="000000"/>
          <w:sz w:val="24"/>
          <w:szCs w:val="24"/>
        </w:rPr>
        <w:t>-знакомство учащихся с основными нормативно-правовыми актами, с которыми человеку чаще всего приходится сталкиваться в жизни;</w:t>
      </w:r>
    </w:p>
    <w:p w14:paraId="5E8F24B9">
      <w:pPr>
        <w:pStyle w:val="16"/>
        <w:shd w:val="clear" w:color="auto" w:fill="FFFFFF"/>
        <w:spacing w:before="0" w:beforeAutospacing="0" w:after="0" w:afterAutospacing="0"/>
        <w:ind w:left="709" w:hanging="142"/>
        <w:jc w:val="both"/>
        <w:rPr>
          <w:b w:val="0"/>
          <w:bCs/>
          <w:color w:val="000000"/>
          <w:sz w:val="24"/>
          <w:szCs w:val="24"/>
        </w:rPr>
      </w:pPr>
      <w:r>
        <w:rPr>
          <w:rStyle w:val="14"/>
          <w:b w:val="0"/>
          <w:bCs/>
          <w:color w:val="000000"/>
          <w:sz w:val="24"/>
          <w:szCs w:val="24"/>
        </w:rPr>
        <w:t>-освоение учащимися навыков и умений в области защиты своих прав;</w:t>
      </w:r>
    </w:p>
    <w:p w14:paraId="714F6198">
      <w:pPr>
        <w:pStyle w:val="16"/>
        <w:shd w:val="clear" w:color="auto" w:fill="FFFFFF"/>
        <w:spacing w:before="0" w:beforeAutospacing="0" w:after="0" w:afterAutospacing="0"/>
        <w:ind w:left="709" w:hanging="142"/>
        <w:jc w:val="both"/>
        <w:rPr>
          <w:b w:val="0"/>
          <w:bCs/>
          <w:color w:val="000000"/>
          <w:sz w:val="24"/>
          <w:szCs w:val="24"/>
        </w:rPr>
      </w:pPr>
      <w:r>
        <w:rPr>
          <w:rStyle w:val="14"/>
          <w:b w:val="0"/>
          <w:bCs/>
          <w:color w:val="000000"/>
          <w:sz w:val="24"/>
          <w:szCs w:val="24"/>
        </w:rPr>
        <w:t>-развитие коммуникативных способностей, прежде всего устной речи;</w:t>
      </w:r>
    </w:p>
    <w:p w14:paraId="66AF7511">
      <w:pPr>
        <w:pStyle w:val="16"/>
        <w:shd w:val="clear" w:color="auto" w:fill="FFFFFF"/>
        <w:spacing w:before="0" w:beforeAutospacing="0" w:after="0" w:afterAutospacing="0"/>
        <w:ind w:left="709" w:hanging="142"/>
        <w:jc w:val="both"/>
        <w:rPr>
          <w:rStyle w:val="14"/>
          <w:b w:val="0"/>
          <w:bCs/>
          <w:color w:val="000000"/>
          <w:sz w:val="24"/>
          <w:szCs w:val="24"/>
        </w:rPr>
      </w:pPr>
      <w:r>
        <w:rPr>
          <w:rStyle w:val="14"/>
          <w:b w:val="0"/>
          <w:bCs/>
          <w:color w:val="000000"/>
          <w:sz w:val="24"/>
          <w:szCs w:val="24"/>
        </w:rPr>
        <w:t>-воспитание ответственности за собственное благополучие;</w:t>
      </w:r>
    </w:p>
    <w:p w14:paraId="3909A650">
      <w:pPr>
        <w:autoSpaceDE w:val="0"/>
        <w:autoSpaceDN w:val="0"/>
        <w:adjustRightInd w:val="0"/>
        <w:spacing w:after="0" w:line="240" w:lineRule="auto"/>
        <w:ind w:hanging="142"/>
        <w:rPr>
          <w:rFonts w:ascii="Times New Roman" w:hAnsi="Times New Roman" w:eastAsia="Calibri" w:cs="Times New Roman"/>
          <w:b w:val="0"/>
          <w:bCs/>
          <w:sz w:val="24"/>
          <w:szCs w:val="24"/>
          <w:lang w:eastAsia="ru-RU"/>
        </w:rPr>
      </w:pPr>
      <w:r>
        <w:rPr>
          <w:rFonts w:ascii="Times New Roman" w:hAnsi="Times New Roman" w:eastAsia="Calibri" w:cs="Times New Roman"/>
          <w:b w:val="0"/>
          <w:bCs/>
          <w:sz w:val="24"/>
          <w:szCs w:val="24"/>
          <w:lang w:eastAsia="ru-RU"/>
        </w:rPr>
        <w:t xml:space="preserve">           -воспитывать интерес к предмету, чувство патриотизма.</w:t>
      </w:r>
    </w:p>
    <w:p w14:paraId="256E146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eastAsia="Calibri" w:cs="Times New Roman"/>
          <w:b w:val="0"/>
          <w:bCs/>
          <w:sz w:val="24"/>
          <w:szCs w:val="24"/>
          <w:lang w:eastAsia="ru-RU"/>
        </w:rPr>
      </w:pPr>
      <w:r>
        <w:rPr>
          <w:rFonts w:ascii="Times New Roman" w:hAnsi="Times New Roman" w:eastAsia="Calibri" w:cs="Times New Roman"/>
          <w:b w:val="0"/>
          <w:bCs/>
          <w:sz w:val="24"/>
          <w:szCs w:val="24"/>
          <w:lang w:eastAsia="ru-RU"/>
        </w:rPr>
        <w:t>Отличительная особенность отличительной особенностью данной программы является то, что она представляет учащемуся условия и среду активного освоения деятельности, пробы себя и своих сил, поиска интересного творческого занятия и общения, выбора своего дела и завершения его в виде реального осязаемого результата. Она обеспечивает ему приобретение новых и совершенствование имеющихся способностей.</w:t>
      </w:r>
    </w:p>
    <w:p w14:paraId="0904BFD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eastAsia="Calibri" w:cs="Times New Roman"/>
          <w:b w:val="0"/>
          <w:bCs/>
          <w:sz w:val="24"/>
          <w:szCs w:val="24"/>
          <w:lang w:eastAsia="ru-RU"/>
        </w:rPr>
      </w:pPr>
      <w:r>
        <w:rPr>
          <w:rFonts w:ascii="Times New Roman" w:hAnsi="Times New Roman" w:eastAsia="Calibri" w:cs="Times New Roman"/>
          <w:b w:val="0"/>
          <w:bCs/>
          <w:sz w:val="24"/>
          <w:szCs w:val="24"/>
          <w:lang w:eastAsia="ru-RU"/>
        </w:rPr>
        <w:t>Программа формирует потребность у учащихся иметь глубокие прочные знания, учитывает специфику интересов детей, способствует развитию мышления, нравственного и духовного потенциала, творческой индивидуальности.</w:t>
      </w:r>
    </w:p>
    <w:p w14:paraId="3553B952">
      <w:pPr>
        <w:pStyle w:val="25"/>
        <w:autoSpaceDE w:val="0"/>
        <w:autoSpaceDN w:val="0"/>
        <w:adjustRightInd w:val="0"/>
        <w:spacing w:after="0"/>
        <w:ind w:left="426"/>
        <w:jc w:val="both"/>
        <w:rPr>
          <w:rFonts w:ascii="Times New Roman" w:hAnsi="Times New Roman"/>
          <w:b w:val="0"/>
          <w:bCs/>
          <w:color w:val="000000"/>
          <w:sz w:val="22"/>
          <w:szCs w:val="22"/>
          <w:lang w:eastAsia="ru-RU"/>
        </w:rPr>
      </w:pPr>
    </w:p>
    <w:p w14:paraId="045DA2DA">
      <w:pPr>
        <w:pStyle w:val="25"/>
        <w:numPr>
          <w:ilvl w:val="0"/>
          <w:numId w:val="0"/>
        </w:numPr>
        <w:spacing w:after="0" w:line="240" w:lineRule="auto"/>
        <w:ind w:left="709" w:leftChars="0"/>
        <w:jc w:val="both"/>
        <w:rPr>
          <w:rFonts w:ascii="Times New Roman" w:hAnsi="Times New Roman" w:eastAsia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 w:eastAsia="Times New Roman"/>
          <w:b/>
          <w:bCs/>
          <w:sz w:val="28"/>
          <w:szCs w:val="28"/>
          <w:lang w:eastAsia="ru-RU"/>
        </w:rPr>
        <w:t xml:space="preserve">УСЛОВИЯ РЕАЛИЗАЦИИ </w:t>
      </w:r>
    </w:p>
    <w:p w14:paraId="728D89C6">
      <w:pPr>
        <w:pStyle w:val="25"/>
        <w:numPr>
          <w:ilvl w:val="0"/>
          <w:numId w:val="0"/>
        </w:numPr>
        <w:spacing w:after="0" w:line="240" w:lineRule="auto"/>
        <w:ind w:left="709" w:leftChars="0"/>
        <w:jc w:val="both"/>
        <w:rPr>
          <w:rFonts w:hint="default" w:ascii="Times New Roman" w:hAnsi="Times New Roman" w:eastAsia="Times New Roman"/>
          <w:b w:val="0"/>
          <w:bCs w:val="0"/>
          <w:sz w:val="28"/>
          <w:szCs w:val="28"/>
          <w:lang w:val="en-US" w:eastAsia="ru-RU"/>
        </w:rPr>
      </w:pPr>
      <w:r>
        <w:rPr>
          <w:rFonts w:ascii="Times New Roman" w:hAnsi="Times New Roman" w:eastAsia="Times New Roman"/>
          <w:b/>
          <w:bCs/>
          <w:sz w:val="28"/>
          <w:szCs w:val="28"/>
          <w:lang w:eastAsia="ru-RU"/>
        </w:rPr>
        <w:t>Форма</w:t>
      </w:r>
      <w:r>
        <w:rPr>
          <w:rFonts w:hint="default" w:ascii="Times New Roman" w:hAnsi="Times New Roman" w:eastAsia="Times New Roman"/>
          <w:b/>
          <w:bCs/>
          <w:sz w:val="28"/>
          <w:szCs w:val="28"/>
          <w:lang w:val="en-US" w:eastAsia="ru-RU"/>
        </w:rPr>
        <w:t xml:space="preserve"> обучения: </w:t>
      </w:r>
      <w:r>
        <w:rPr>
          <w:rFonts w:hint="default" w:ascii="Times New Roman" w:hAnsi="Times New Roman" w:eastAsia="Times New Roman"/>
          <w:b w:val="0"/>
          <w:bCs w:val="0"/>
          <w:sz w:val="28"/>
          <w:szCs w:val="28"/>
          <w:lang w:val="en-US" w:eastAsia="ru-RU"/>
        </w:rPr>
        <w:t>очная групповая.</w:t>
      </w:r>
    </w:p>
    <w:p w14:paraId="663C32C0">
      <w:pPr>
        <w:pStyle w:val="25"/>
        <w:numPr>
          <w:ilvl w:val="0"/>
          <w:numId w:val="0"/>
        </w:numPr>
        <w:spacing w:after="0" w:line="240" w:lineRule="auto"/>
        <w:ind w:left="709" w:leftChars="0"/>
        <w:jc w:val="both"/>
        <w:rPr>
          <w:rFonts w:hint="default" w:ascii="Times New Roman" w:hAnsi="Times New Roman" w:eastAsia="Times New Roman"/>
          <w:b w:val="0"/>
          <w:bCs w:val="0"/>
          <w:sz w:val="28"/>
          <w:szCs w:val="28"/>
          <w:lang w:val="en-US" w:eastAsia="ru-RU"/>
        </w:rPr>
      </w:pPr>
    </w:p>
    <w:p w14:paraId="02058EF8">
      <w:pPr>
        <w:pStyle w:val="25"/>
        <w:numPr>
          <w:ilvl w:val="0"/>
          <w:numId w:val="0"/>
        </w:numPr>
        <w:spacing w:after="0" w:line="240" w:lineRule="auto"/>
        <w:ind w:left="709" w:leftChars="0"/>
        <w:jc w:val="both"/>
        <w:rPr>
          <w:rFonts w:hint="default" w:ascii="Times New Roman" w:hAnsi="Times New Roman" w:eastAsia="Times New Roman"/>
          <w:b/>
          <w:bCs/>
          <w:sz w:val="28"/>
          <w:szCs w:val="28"/>
          <w:lang w:val="en-US" w:eastAsia="ru-RU"/>
        </w:rPr>
      </w:pPr>
      <w:r>
        <w:rPr>
          <w:rFonts w:ascii="Times New Roman" w:hAnsi="Times New Roman" w:eastAsia="Times New Roman"/>
          <w:b/>
          <w:bCs/>
          <w:sz w:val="28"/>
          <w:szCs w:val="28"/>
          <w:lang w:eastAsia="ru-RU"/>
        </w:rPr>
        <w:t xml:space="preserve">СОДЕРЖАНИЕ </w:t>
      </w:r>
    </w:p>
    <w:p w14:paraId="5743CDA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SimSun" w:cs="Times New Roman"/>
          <w:b/>
          <w:bCs/>
          <w:kern w:val="2"/>
          <w:sz w:val="24"/>
          <w:szCs w:val="24"/>
          <w:lang w:eastAsia="zh-CN" w:bidi="hi-IN"/>
        </w:rPr>
        <w:t>Тема 1.</w:t>
      </w:r>
      <w:r>
        <w:rPr>
          <w:rFonts w:ascii="Times New Roman" w:hAnsi="Times New Roman" w:eastAsia="Times New Roman" w:cs="Times New Roman"/>
          <w:color w:val="000000"/>
          <w:sz w:val="24"/>
          <w:szCs w:val="22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b/>
          <w:color w:val="000000"/>
          <w:sz w:val="24"/>
          <w:szCs w:val="22"/>
          <w:lang w:eastAsia="ru-RU"/>
        </w:rPr>
        <w:t>Роль права в жизни человека и общества</w:t>
      </w:r>
      <w:r>
        <w:rPr>
          <w:rFonts w:ascii="Times New Roman" w:hAnsi="Times New Roman" w:eastAsia="Times New Roman" w:cs="Times New Roman"/>
          <w:color w:val="000000"/>
          <w:sz w:val="24"/>
          <w:szCs w:val="22"/>
          <w:lang w:eastAsia="ru-RU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 xml:space="preserve">Порядок присвоения и изменения ФИО. Порядок и способы приобретения гражданства. Собственность, правомочия собственника. Права детей и законное представительство родителей. Самостоятельные правовые действия детей в возрасте до 18 лет. Права и обязанности родителей. Конвенция ООН о правах ребенка. Зачем человеку права. Правоспособность и дееспособность. Основные права граждан Российской Федерации. Политические партии и общественные движения. Профсоюзы. Добровольные объединения, общественные фонды, НКО, религиозные организации. СМИ. </w:t>
      </w:r>
      <w:r>
        <w:rPr>
          <w:rFonts w:ascii="Times New Roman" w:hAnsi="Times New Roman" w:cs="Times New Roman"/>
          <w:b/>
          <w:sz w:val="24"/>
          <w:szCs w:val="24"/>
        </w:rPr>
        <w:t>(4ч.)</w:t>
      </w:r>
    </w:p>
    <w:p w14:paraId="34A04622">
      <w:pPr>
        <w:spacing w:after="0" w:line="240" w:lineRule="auto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sz w:val="24"/>
          <w:szCs w:val="24"/>
        </w:rPr>
        <w:t>Тема 2.</w:t>
      </w:r>
      <w:r>
        <w:rPr>
          <w:rFonts w:ascii="Times New Roman" w:hAnsi="Times New Roman" w:eastAsia="Times New Roman" w:cs="Times New Roman"/>
          <w:color w:val="000000"/>
          <w:sz w:val="24"/>
          <w:szCs w:val="22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b/>
          <w:color w:val="000000"/>
          <w:sz w:val="24"/>
          <w:szCs w:val="22"/>
          <w:lang w:eastAsia="ru-RU"/>
        </w:rPr>
        <w:t xml:space="preserve">Право на образование.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Государственная политика. Основная задача и исторические формы образования. Приемы обучения, предметы и формы усвоения знаний школьниками. Государственное и частное образование, школьное и домашнее. Доступность образовательных услуг. Общее образование и специальное образование. Школа как особый тип учебно-воспитательного учреждения. Правовые основы школьного образования. Роль науки в современном обществе. Сочетание научной и педагогической функций в университете. Научно-исследовательские и академические институты. Классификация наук. Школа как способ приобщения к основам науки. Структура, функции, история и формы высшего образования. Зарождение и развитие университетов. </w:t>
      </w:r>
      <w:r>
        <w:rPr>
          <w:rFonts w:ascii="Times New Roman" w:hAnsi="Times New Roman" w:eastAsia="Times New Roman" w:cs="Times New Roman"/>
          <w:b/>
          <w:color w:val="000000"/>
          <w:sz w:val="24"/>
          <w:szCs w:val="24"/>
          <w:lang w:eastAsia="ru-RU"/>
        </w:rPr>
        <w:t>(3ч.)</w:t>
      </w:r>
    </w:p>
    <w:p w14:paraId="6FD10C9D">
      <w:pPr>
        <w:spacing w:after="0" w:line="240" w:lineRule="auto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color w:val="000000"/>
          <w:sz w:val="24"/>
          <w:szCs w:val="24"/>
          <w:lang w:eastAsia="ru-RU"/>
        </w:rPr>
        <w:t>Тема 3.</w:t>
      </w:r>
      <w:r>
        <w:rPr>
          <w:rFonts w:ascii="Times New Roman" w:hAnsi="Times New Roman" w:eastAsia="Times New Roman" w:cs="Times New Roman"/>
          <w:b/>
          <w:color w:val="000000"/>
          <w:sz w:val="24"/>
          <w:szCs w:val="22"/>
          <w:lang w:eastAsia="ru-RU"/>
        </w:rPr>
        <w:t xml:space="preserve"> Семейное право.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 Нормы семейного права и Семейный кодекс РФ. Правовые основы брака.  Юридическая трактовка брака. Понятие фиктивного брака. Юридические документы, подтверждающие заключение и расторжение брака. Условия расторжения брака. Взаимные обязанности родителей и детей. Понятие о правоспособности. Органы опеки и попечительства. Классификация прав и свобод ребенка</w:t>
      </w:r>
      <w:r>
        <w:rPr>
          <w:rFonts w:ascii="Times New Roman" w:hAnsi="Times New Roman" w:eastAsia="Times New Roman" w:cs="Times New Roman"/>
          <w:b/>
          <w:color w:val="000000"/>
          <w:sz w:val="24"/>
          <w:szCs w:val="24"/>
          <w:lang w:eastAsia="ru-RU"/>
        </w:rPr>
        <w:t>. (4ч.)</w:t>
      </w:r>
    </w:p>
    <w:p w14:paraId="542D867F">
      <w:pPr>
        <w:spacing w:after="0" w:line="240" w:lineRule="auto"/>
        <w:jc w:val="both"/>
        <w:rPr>
          <w:rFonts w:ascii="Times New Roman" w:hAnsi="Times New Roman" w:eastAsia="Times New Roman" w:cs="Times New Roman"/>
          <w:b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color w:val="000000"/>
          <w:sz w:val="24"/>
          <w:szCs w:val="24"/>
          <w:lang w:eastAsia="ru-RU"/>
        </w:rPr>
        <w:t>Тема 4.</w:t>
      </w:r>
      <w:r>
        <w:rPr>
          <w:rFonts w:ascii="Times New Roman" w:hAnsi="Times New Roman" w:eastAsia="Times New Roman" w:cs="Times New Roman"/>
          <w:b/>
          <w:color w:val="000000"/>
          <w:sz w:val="24"/>
          <w:szCs w:val="22"/>
          <w:lang w:eastAsia="ru-RU"/>
        </w:rPr>
        <w:t xml:space="preserve"> Трудовое право.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 Трудовое право. Работодатели и работники на рынке труда.Трудовой договор (контракт), расторжение трудового договора, сверхурочная работа. Правила поведения в трудовой сфере. </w:t>
      </w:r>
      <w:r>
        <w:rPr>
          <w:rFonts w:ascii="Times New Roman" w:hAnsi="Times New Roman" w:eastAsia="Times New Roman" w:cs="Times New Roman"/>
          <w:b/>
          <w:color w:val="000000"/>
          <w:sz w:val="24"/>
          <w:szCs w:val="24"/>
          <w:lang w:eastAsia="ru-RU"/>
        </w:rPr>
        <w:t>(4ч.)</w:t>
      </w:r>
    </w:p>
    <w:p w14:paraId="3F862D89">
      <w:pPr>
        <w:spacing w:after="0" w:line="240" w:lineRule="auto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color w:val="000000"/>
          <w:sz w:val="24"/>
          <w:szCs w:val="24"/>
          <w:lang w:eastAsia="ru-RU"/>
        </w:rPr>
        <w:t xml:space="preserve">Тема 5. </w:t>
      </w:r>
      <w:r>
        <w:rPr>
          <w:rFonts w:ascii="Times New Roman" w:hAnsi="Times New Roman" w:eastAsia="Times New Roman" w:cs="Times New Roman"/>
          <w:b/>
          <w:color w:val="000000"/>
          <w:sz w:val="24"/>
          <w:szCs w:val="22"/>
          <w:lang w:eastAsia="ru-RU"/>
        </w:rPr>
        <w:t>Жилищные права граждан: государственные гарантии и реальная практика.</w:t>
      </w:r>
      <w:r>
        <w:rPr>
          <w:rFonts w:ascii="Times New Roman" w:hAnsi="Times New Roman" w:eastAsia="Times New Roman" w:cs="Times New Roman"/>
          <w:color w:val="000000"/>
          <w:sz w:val="24"/>
          <w:szCs w:val="22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Правовое регулирование отношений в сфере недвижимости.  Нормы государственного права и обязанности, имущественные отношения, заключение договоров, виды договоров.  Право собственности, сделки. Защита прав несовершеннолетних при совершении сделок с жильем. (6ч.)</w:t>
      </w:r>
    </w:p>
    <w:p w14:paraId="75643A25">
      <w:pPr>
        <w:spacing w:after="0" w:line="240" w:lineRule="auto"/>
        <w:jc w:val="both"/>
        <w:rPr>
          <w:rFonts w:ascii="Times New Roman" w:hAnsi="Times New Roman" w:eastAsia="Times New Roman" w:cs="Times New Roman"/>
          <w:b/>
          <w:color w:val="000000"/>
          <w:sz w:val="24"/>
          <w:szCs w:val="18"/>
          <w:lang w:eastAsia="ru-RU"/>
        </w:rPr>
      </w:pPr>
      <w:r>
        <w:rPr>
          <w:rFonts w:ascii="Times New Roman" w:hAnsi="Times New Roman" w:eastAsia="Times New Roman" w:cs="Times New Roman"/>
          <w:b/>
          <w:color w:val="000000"/>
          <w:sz w:val="24"/>
          <w:szCs w:val="24"/>
          <w:lang w:eastAsia="ru-RU"/>
        </w:rPr>
        <w:t xml:space="preserve">Тема 6. </w:t>
      </w:r>
      <w:r>
        <w:rPr>
          <w:rFonts w:ascii="Times New Roman" w:hAnsi="Times New Roman" w:eastAsia="Times New Roman" w:cs="Times New Roman"/>
          <w:b/>
          <w:color w:val="000000"/>
          <w:sz w:val="24"/>
          <w:szCs w:val="22"/>
          <w:lang w:eastAsia="ru-RU"/>
        </w:rPr>
        <w:t>Права потребителя: законодательство и реальная практика.</w:t>
      </w:r>
    </w:p>
    <w:p w14:paraId="5B5B5BDC">
      <w:pPr>
        <w:spacing w:after="0" w:line="240" w:lineRule="auto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 Источники информации для потребителя. Потребитель и его права. Потребитель, изготовитель, услуги. Закон «О защите прав потребителя».</w:t>
      </w:r>
    </w:p>
    <w:p w14:paraId="7CF2E242">
      <w:pPr>
        <w:spacing w:after="0" w:line="240" w:lineRule="auto"/>
        <w:jc w:val="both"/>
        <w:rPr>
          <w:rFonts w:ascii="Times New Roman" w:hAnsi="Times New Roman" w:eastAsia="Times New Roman" w:cs="Times New Roman"/>
          <w:b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Правила грамотного поведения потребителя на рынке товаров и услуг. </w:t>
      </w:r>
      <w:r>
        <w:rPr>
          <w:rFonts w:ascii="Times New Roman" w:hAnsi="Times New Roman" w:eastAsia="Times New Roman" w:cs="Times New Roman"/>
          <w:b/>
          <w:color w:val="000000"/>
          <w:sz w:val="24"/>
          <w:szCs w:val="24"/>
          <w:lang w:eastAsia="ru-RU"/>
        </w:rPr>
        <w:t>(4ч.)</w:t>
      </w:r>
    </w:p>
    <w:p w14:paraId="15AF927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eastAsia="Times New Roman" w:cs="Times New Roman"/>
          <w:b/>
          <w:color w:val="000000"/>
          <w:sz w:val="24"/>
          <w:szCs w:val="24"/>
          <w:lang w:eastAsia="ru-RU"/>
        </w:rPr>
        <w:t xml:space="preserve">Тема 7. </w:t>
      </w:r>
      <w:r>
        <w:rPr>
          <w:rFonts w:ascii="Times New Roman" w:hAnsi="Times New Roman" w:eastAsia="Times New Roman" w:cs="Times New Roman"/>
          <w:b/>
          <w:color w:val="000000"/>
          <w:sz w:val="24"/>
          <w:szCs w:val="22"/>
          <w:lang w:eastAsia="ru-RU"/>
        </w:rPr>
        <w:t>Сфера духовной культуры.</w:t>
      </w:r>
      <w:r>
        <w:rPr>
          <w:rFonts w:ascii="Times New Roman" w:hAnsi="Times New Roman" w:eastAsia="Times New Roman" w:cs="Times New Roman"/>
          <w:color w:val="000000"/>
          <w:sz w:val="24"/>
          <w:szCs w:val="22"/>
          <w:lang w:eastAsia="ru-RU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Духовная культура, особенности, формы духовной 1 культуры, наука, научные знания. Религия и религиозные организации, вера, функции религии, религиозная группа, религиозная организация, свобода вероисповедания, право на свободу совести, мораль, нравственность, гуманизм, патриотизм, гражданственность. </w:t>
      </w:r>
      <w:r>
        <w:rPr>
          <w:rFonts w:ascii="Times New Roman" w:hAnsi="Times New Roman" w:cs="Times New Roman"/>
          <w:b/>
          <w:sz w:val="24"/>
          <w:szCs w:val="24"/>
        </w:rPr>
        <w:t>(3ч.)</w:t>
      </w:r>
    </w:p>
    <w:p w14:paraId="05F9DDAE">
      <w:pPr>
        <w:spacing w:after="0" w:line="240" w:lineRule="auto"/>
        <w:jc w:val="both"/>
        <w:rPr>
          <w:rFonts w:ascii="Times New Roman" w:hAnsi="Times New Roman" w:eastAsia="Times New Roman" w:cs="Times New Roman"/>
          <w:b/>
          <w:color w:val="000000"/>
          <w:sz w:val="24"/>
          <w:szCs w:val="22"/>
          <w:lang w:eastAsia="ru-RU"/>
        </w:rPr>
      </w:pPr>
      <w:r>
        <w:rPr>
          <w:rFonts w:ascii="Times New Roman" w:hAnsi="Times New Roman" w:eastAsia="Times New Roman" w:cs="Times New Roman"/>
          <w:b/>
          <w:color w:val="000000"/>
          <w:sz w:val="24"/>
          <w:szCs w:val="18"/>
          <w:lang w:eastAsia="ru-RU"/>
        </w:rPr>
        <w:t xml:space="preserve">Тема 8. </w:t>
      </w:r>
      <w:r>
        <w:rPr>
          <w:rFonts w:ascii="Times New Roman" w:hAnsi="Times New Roman" w:eastAsia="Times New Roman" w:cs="Times New Roman"/>
          <w:b/>
          <w:bCs/>
          <w:color w:val="000000"/>
          <w:sz w:val="24"/>
          <w:szCs w:val="22"/>
          <w:lang w:eastAsia="ru-RU"/>
        </w:rPr>
        <w:t>Экономическая сфера</w:t>
      </w:r>
      <w:r>
        <w:rPr>
          <w:rFonts w:ascii="Times New Roman" w:hAnsi="Times New Roman" w:eastAsia="Times New Roman" w:cs="Times New Roman"/>
          <w:bCs/>
          <w:color w:val="000000"/>
          <w:sz w:val="24"/>
          <w:szCs w:val="22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4"/>
          <w:szCs w:val="22"/>
          <w:lang w:eastAsia="ru-RU"/>
        </w:rPr>
        <w:t xml:space="preserve">Измерители экономической деятельности. Валовый внутренний продукт, валовый национальный продут, национальный доход. Государственный бюджет. Инфляция. Уровень занятости. Экономические системы и собственность. Приватизация. Собственность и несовершеннолетние. Неравенство доходов и экономические меры социальной поддержки. </w:t>
      </w:r>
      <w:r>
        <w:rPr>
          <w:rFonts w:ascii="Times New Roman" w:hAnsi="Times New Roman" w:eastAsia="Times New Roman" w:cs="Times New Roman"/>
          <w:color w:val="000000"/>
          <w:sz w:val="24"/>
          <w:szCs w:val="22"/>
          <w:lang w:val="en-US" w:eastAsia="ru-RU"/>
        </w:rPr>
        <w:t> </w:t>
      </w:r>
      <w:r>
        <w:rPr>
          <w:rFonts w:ascii="Times New Roman" w:hAnsi="Times New Roman" w:eastAsia="Times New Roman" w:cs="Times New Roman"/>
          <w:color w:val="000000"/>
          <w:sz w:val="24"/>
          <w:szCs w:val="22"/>
          <w:lang w:eastAsia="ru-RU"/>
        </w:rPr>
        <w:t xml:space="preserve">Потребитель и его права. Источники информации для потребителей. Защита прав потребителей. </w:t>
      </w:r>
      <w:r>
        <w:rPr>
          <w:rFonts w:ascii="Times New Roman" w:hAnsi="Times New Roman" w:eastAsia="Times New Roman" w:cs="Times New Roman"/>
          <w:b/>
          <w:color w:val="000000"/>
          <w:sz w:val="24"/>
          <w:szCs w:val="22"/>
          <w:lang w:eastAsia="ru-RU"/>
        </w:rPr>
        <w:t>(2ч.)</w:t>
      </w:r>
    </w:p>
    <w:p w14:paraId="6C5C1DA4">
      <w:pPr>
        <w:pStyle w:val="25"/>
        <w:numPr>
          <w:ilvl w:val="0"/>
          <w:numId w:val="0"/>
        </w:numPr>
        <w:spacing w:after="0" w:line="240" w:lineRule="auto"/>
        <w:ind w:left="709" w:leftChars="0"/>
        <w:jc w:val="both"/>
        <w:rPr>
          <w:rFonts w:ascii="Times New Roman" w:hAnsi="Times New Roman" w:eastAsia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 w:eastAsia="Times New Roman"/>
          <w:b/>
          <w:bCs/>
          <w:sz w:val="28"/>
          <w:szCs w:val="28"/>
          <w:lang w:eastAsia="ru-RU"/>
        </w:rPr>
        <w:t xml:space="preserve">ПРИНЦИПЫ РАБОТЫ С ДЕТЬМИ </w:t>
      </w:r>
      <w:r>
        <w:rPr>
          <w:rFonts w:hint="default" w:ascii="Times New Roman" w:hAnsi="Times New Roman" w:eastAsia="Times New Roman"/>
          <w:b/>
          <w:bCs/>
          <w:sz w:val="28"/>
          <w:szCs w:val="28"/>
          <w:lang w:val="en-US" w:eastAsia="ru-RU"/>
        </w:rPr>
        <w:t>ШКОЛЬНОГО</w:t>
      </w:r>
      <w:r>
        <w:rPr>
          <w:rFonts w:ascii="Times New Roman" w:hAnsi="Times New Roman" w:eastAsia="Times New Roman"/>
          <w:b/>
          <w:bCs/>
          <w:sz w:val="28"/>
          <w:szCs w:val="28"/>
          <w:lang w:eastAsia="ru-RU"/>
        </w:rPr>
        <w:t xml:space="preserve"> ВОЗРАСТА </w:t>
      </w:r>
    </w:p>
    <w:p w14:paraId="41417C89">
      <w:pPr>
        <w:pStyle w:val="25"/>
        <w:numPr>
          <w:ilvl w:val="0"/>
          <w:numId w:val="0"/>
        </w:numPr>
        <w:spacing w:after="0" w:line="240" w:lineRule="auto"/>
        <w:ind w:left="709" w:leftChars="0"/>
        <w:jc w:val="both"/>
        <w:rPr>
          <w:rFonts w:ascii="Times New Roman" w:hAnsi="Times New Roman" w:eastAsia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 w:eastAsia="Times New Roman"/>
          <w:b/>
          <w:bCs/>
          <w:sz w:val="28"/>
          <w:szCs w:val="28"/>
          <w:lang w:eastAsia="ru-RU"/>
        </w:rPr>
        <w:t>(</w:t>
      </w:r>
      <w:r>
        <w:rPr>
          <w:rFonts w:hint="default"/>
          <w:b/>
          <w:bCs/>
          <w:sz w:val="28"/>
          <w:szCs w:val="28"/>
          <w:lang w:val="en-US" w:eastAsia="ru-RU"/>
        </w:rPr>
        <w:t>14</w:t>
      </w:r>
      <w:r>
        <w:rPr>
          <w:rFonts w:hint="default" w:ascii="Times New Roman" w:hAnsi="Times New Roman" w:eastAsia="Times New Roman"/>
          <w:b/>
          <w:bCs/>
          <w:sz w:val="28"/>
          <w:szCs w:val="28"/>
          <w:lang w:val="en-US" w:eastAsia="ru-RU"/>
        </w:rPr>
        <w:t>-1</w:t>
      </w:r>
      <w:r>
        <w:rPr>
          <w:rFonts w:hint="default"/>
          <w:b/>
          <w:bCs/>
          <w:sz w:val="28"/>
          <w:szCs w:val="28"/>
          <w:lang w:val="en-US" w:eastAsia="ru-RU"/>
        </w:rPr>
        <w:t>5</w:t>
      </w:r>
      <w:r>
        <w:rPr>
          <w:rFonts w:hint="default" w:ascii="Times New Roman" w:hAnsi="Times New Roman" w:eastAsia="Times New Roman"/>
          <w:b/>
          <w:bCs/>
          <w:sz w:val="28"/>
          <w:szCs w:val="28"/>
          <w:lang w:val="en-US" w:eastAsia="ru-RU"/>
        </w:rPr>
        <w:t xml:space="preserve"> лет</w:t>
      </w:r>
      <w:r>
        <w:rPr>
          <w:rFonts w:ascii="Times New Roman" w:hAnsi="Times New Roman" w:eastAsia="Times New Roman"/>
          <w:b/>
          <w:bCs/>
          <w:sz w:val="28"/>
          <w:szCs w:val="28"/>
          <w:lang w:eastAsia="ru-RU"/>
        </w:rPr>
        <w:t>)</w:t>
      </w:r>
    </w:p>
    <w:p w14:paraId="599E7AB3">
      <w:pPr>
        <w:keepNext w:val="0"/>
        <w:keepLines w:val="0"/>
        <w:widowControl/>
        <w:numPr>
          <w:ilvl w:val="0"/>
          <w:numId w:val="0"/>
        </w:numPr>
        <w:suppressLineNumbers w:val="0"/>
        <w:pBdr>
          <w:left w:val="none" w:color="auto" w:sz="0" w:space="0"/>
        </w:pBdr>
        <w:spacing w:before="96" w:beforeAutospacing="0" w:after="96" w:afterAutospacing="0" w:line="264" w:lineRule="atLeast"/>
        <w:rPr>
          <w:rFonts w:hint="default" w:ascii="Times New Roman" w:hAnsi="Times New Roman" w:eastAsia="Arial" w:cs="Times New Roman"/>
          <w:b w:val="0"/>
          <w:bCs w:val="0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</w:pPr>
      <w:r>
        <w:rPr>
          <w:rStyle w:val="6"/>
          <w:rFonts w:hint="default" w:ascii="Times New Roman" w:hAnsi="Times New Roman" w:eastAsia="Arial" w:cs="Times New Roman"/>
          <w:b w:val="0"/>
          <w:bCs w:val="0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Побуждение соблюдать общепринятые нормы поведения</w:t>
      </w:r>
      <w:r>
        <w:rPr>
          <w:rFonts w:hint="default" w:ascii="Times New Roman" w:hAnsi="Times New Roman" w:eastAsia="Arial" w:cs="Times New Roman"/>
          <w:b w:val="0"/>
          <w:bCs w:val="0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 на уроке, правила общения со старшими (учителями) и сверстниками, принципы учебной дисциплины и самоорганизации.</w:t>
      </w:r>
    </w:p>
    <w:p w14:paraId="051442D5">
      <w:pPr>
        <w:keepNext w:val="0"/>
        <w:keepLines w:val="0"/>
        <w:widowControl/>
        <w:numPr>
          <w:ilvl w:val="0"/>
          <w:numId w:val="0"/>
        </w:numPr>
        <w:suppressLineNumbers w:val="0"/>
        <w:pBdr>
          <w:left w:val="none" w:color="auto" w:sz="0" w:space="0"/>
        </w:pBdr>
        <w:spacing w:before="96" w:beforeAutospacing="0" w:after="96" w:afterAutospacing="0" w:line="264" w:lineRule="atLeast"/>
        <w:rPr>
          <w:rFonts w:hint="default" w:ascii="Times New Roman" w:hAnsi="Times New Roman" w:eastAsia="Arial" w:cs="Times New Roman"/>
          <w:b w:val="0"/>
          <w:bCs w:val="0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</w:pPr>
      <w:r>
        <w:rPr>
          <w:rStyle w:val="6"/>
          <w:rFonts w:hint="default" w:ascii="Times New Roman" w:hAnsi="Times New Roman" w:eastAsia="Arial" w:cs="Times New Roman"/>
          <w:b w:val="0"/>
          <w:bCs w:val="0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Привлечение внимания к ценностному аспекту</w:t>
      </w:r>
      <w:r>
        <w:rPr>
          <w:rFonts w:hint="default" w:ascii="Times New Roman" w:hAnsi="Times New Roman" w:eastAsia="Arial" w:cs="Times New Roman"/>
          <w:b w:val="0"/>
          <w:bCs w:val="0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 изучаемых на уроках явлений, организация работы с социально значимой информацией — инициирование её обсуждения, высказывание учащимися своего мнения. </w:t>
      </w:r>
    </w:p>
    <w:p w14:paraId="262F9BA4">
      <w:pPr>
        <w:keepNext w:val="0"/>
        <w:keepLines w:val="0"/>
        <w:widowControl/>
        <w:numPr>
          <w:ilvl w:val="0"/>
          <w:numId w:val="0"/>
        </w:numPr>
        <w:suppressLineNumbers w:val="0"/>
        <w:pBdr>
          <w:left w:val="none" w:color="auto" w:sz="0" w:space="0"/>
        </w:pBdr>
        <w:spacing w:before="96" w:beforeAutospacing="0" w:after="96" w:afterAutospacing="0" w:line="264" w:lineRule="atLeast"/>
        <w:rPr>
          <w:rFonts w:hint="default" w:ascii="Times New Roman" w:hAnsi="Times New Roman" w:eastAsia="Arial" w:cs="Times New Roman"/>
          <w:b w:val="0"/>
          <w:bCs w:val="0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</w:pPr>
      <w:r>
        <w:rPr>
          <w:rStyle w:val="6"/>
          <w:rFonts w:hint="default" w:ascii="Times New Roman" w:hAnsi="Times New Roman" w:eastAsia="Arial" w:cs="Times New Roman"/>
          <w:b w:val="0"/>
          <w:bCs w:val="0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Использование воспитательных возможностей содержания учебного предмета</w:t>
      </w:r>
      <w:r>
        <w:rPr>
          <w:rFonts w:hint="default" w:ascii="Times New Roman" w:hAnsi="Times New Roman" w:eastAsia="Arial" w:cs="Times New Roman"/>
          <w:b w:val="0"/>
          <w:bCs w:val="0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 — демонстрация примеров ответственного, гражданского поведения, подбор соответствующих текстов для чтения, задач для решения, проблемных ситуаций для обсуждения в классе. </w:t>
      </w:r>
    </w:p>
    <w:p w14:paraId="115EE1EC">
      <w:pPr>
        <w:keepNext w:val="0"/>
        <w:keepLines w:val="0"/>
        <w:widowControl/>
        <w:numPr>
          <w:ilvl w:val="0"/>
          <w:numId w:val="0"/>
        </w:numPr>
        <w:suppressLineNumbers w:val="0"/>
        <w:pBdr>
          <w:left w:val="none" w:color="auto" w:sz="0" w:space="0"/>
        </w:pBdr>
        <w:spacing w:before="96" w:beforeAutospacing="0" w:after="96" w:afterAutospacing="0" w:line="264" w:lineRule="atLeast"/>
        <w:rPr>
          <w:rFonts w:hint="default" w:ascii="Times New Roman" w:hAnsi="Times New Roman" w:eastAsia="Arial" w:cs="Times New Roman"/>
          <w:b w:val="0"/>
          <w:bCs w:val="0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</w:pPr>
      <w:r>
        <w:rPr>
          <w:rStyle w:val="6"/>
          <w:rFonts w:hint="default" w:ascii="Times New Roman" w:hAnsi="Times New Roman" w:eastAsia="Arial" w:cs="Times New Roman"/>
          <w:b w:val="0"/>
          <w:bCs w:val="0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Применение интерактивных форм</w:t>
      </w:r>
      <w:r>
        <w:rPr>
          <w:rFonts w:hint="default" w:ascii="Times New Roman" w:hAnsi="Times New Roman" w:eastAsia="Arial" w:cs="Times New Roman"/>
          <w:b w:val="0"/>
          <w:bCs w:val="0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 работы учащихся: интеллектуальных игр, дидактического театра, дискуссий, групповой работы или работы в парах. </w:t>
      </w:r>
    </w:p>
    <w:p w14:paraId="7CEDA5B9">
      <w:pPr>
        <w:keepNext w:val="0"/>
        <w:keepLines w:val="0"/>
        <w:widowControl/>
        <w:numPr>
          <w:ilvl w:val="0"/>
          <w:numId w:val="0"/>
        </w:numPr>
        <w:suppressLineNumbers w:val="0"/>
        <w:pBdr>
          <w:left w:val="none" w:color="auto" w:sz="0" w:space="0"/>
        </w:pBdr>
        <w:spacing w:before="96" w:beforeAutospacing="0" w:after="96" w:afterAutospacing="0" w:line="264" w:lineRule="atLeast"/>
        <w:rPr>
          <w:rFonts w:hint="default" w:ascii="Times New Roman" w:hAnsi="Times New Roman" w:eastAsia="Arial" w:cs="Times New Roman"/>
          <w:b w:val="0"/>
          <w:bCs w:val="0"/>
          <w:sz w:val="24"/>
          <w:szCs w:val="24"/>
        </w:rPr>
      </w:pPr>
      <w:r>
        <w:rPr>
          <w:rStyle w:val="6"/>
          <w:rFonts w:hint="default" w:ascii="Times New Roman" w:hAnsi="Times New Roman" w:eastAsia="Arial" w:cs="Times New Roman"/>
          <w:b w:val="0"/>
          <w:bCs w:val="0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Включение игровых процедур</w:t>
      </w:r>
      <w:r>
        <w:rPr>
          <w:rFonts w:hint="default" w:ascii="Times New Roman" w:hAnsi="Times New Roman" w:eastAsia="Arial" w:cs="Times New Roman"/>
          <w:b w:val="0"/>
          <w:bCs w:val="0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 в урок, которые помогают поддержать мотивацию детей к получению знаний, налаживанию позитивных межличностных отношений в классе. </w:t>
      </w:r>
    </w:p>
    <w:p w14:paraId="77E889AC">
      <w:pPr>
        <w:pStyle w:val="25"/>
        <w:numPr>
          <w:ilvl w:val="0"/>
          <w:numId w:val="0"/>
        </w:numPr>
        <w:spacing w:after="0" w:line="240" w:lineRule="auto"/>
        <w:jc w:val="both"/>
        <w:rPr>
          <w:rFonts w:ascii="Times New Roman" w:hAnsi="Times New Roman" w:eastAsia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 w:eastAsia="Times New Roman"/>
          <w:b/>
          <w:bCs/>
          <w:sz w:val="28"/>
          <w:szCs w:val="28"/>
          <w:lang w:eastAsia="ru-RU"/>
        </w:rPr>
        <w:t xml:space="preserve">ОСОБЕННОСТИ ОРГАНИЗАЦИИ ОБРАЗОВАТЕЛЬНОГО ПРОЦЕССА </w:t>
      </w:r>
    </w:p>
    <w:p w14:paraId="1DE6229E">
      <w:pPr>
        <w:widowControl w:val="0"/>
        <w:suppressAutoHyphens/>
        <w:spacing w:after="0" w:line="240" w:lineRule="auto"/>
        <w:jc w:val="both"/>
        <w:rPr>
          <w:rFonts w:ascii="Times New Roman" w:hAnsi="Times New Roman" w:eastAsia="SimSun" w:cs="Times New Roman"/>
          <w:bCs/>
          <w:kern w:val="2"/>
          <w:sz w:val="22"/>
          <w:szCs w:val="22"/>
          <w:lang w:eastAsia="ru-RU" w:bidi="hi-IN"/>
        </w:rPr>
      </w:pPr>
      <w:r>
        <w:rPr>
          <w:rFonts w:ascii="Times New Roman" w:hAnsi="Times New Roman" w:eastAsia="SimSun" w:cs="Times New Roman"/>
          <w:bCs/>
          <w:kern w:val="2"/>
          <w:sz w:val="24"/>
          <w:szCs w:val="24"/>
          <w:lang w:eastAsia="ru-RU" w:bidi="hi-IN"/>
        </w:rPr>
        <w:t>В соответствии с учебным планом на изучение дополнительного образовательного курса «За страницами учебника обществознания» в 9 классе  отводится 1 ч в неделю, всего 27 часов   (27 учебных недель).</w:t>
      </w:r>
    </w:p>
    <w:p w14:paraId="6193A3C9">
      <w:pPr>
        <w:widowControl w:val="0"/>
        <w:suppressAutoHyphens/>
        <w:spacing w:after="0" w:line="240" w:lineRule="auto"/>
        <w:jc w:val="both"/>
        <w:rPr>
          <w:rFonts w:ascii="Times New Roman" w:hAnsi="Times New Roman" w:eastAsia="SimSun" w:cs="Times New Roman"/>
          <w:kern w:val="2"/>
          <w:sz w:val="24"/>
          <w:szCs w:val="24"/>
          <w:lang w:eastAsia="hi-IN" w:bidi="hi-IN"/>
        </w:rPr>
      </w:pPr>
      <w:r>
        <w:rPr>
          <w:rFonts w:ascii="Times New Roman" w:hAnsi="Times New Roman" w:eastAsia="SimSun" w:cs="Times New Roman"/>
          <w:b/>
          <w:bCs/>
          <w:kern w:val="2"/>
          <w:sz w:val="24"/>
          <w:szCs w:val="24"/>
          <w:lang w:eastAsia="ru-RU" w:bidi="hi-IN"/>
        </w:rPr>
        <w:t>Режим занятий:</w:t>
      </w:r>
      <w:r>
        <w:rPr>
          <w:rFonts w:ascii="Times New Roman" w:hAnsi="Times New Roman" w:eastAsia="SimSun" w:cs="Times New Roman"/>
          <w:bCs/>
          <w:kern w:val="2"/>
          <w:sz w:val="24"/>
          <w:szCs w:val="24"/>
          <w:lang w:eastAsia="ru-RU" w:bidi="hi-IN"/>
        </w:rPr>
        <w:t>1</w:t>
      </w:r>
      <w:r>
        <w:rPr>
          <w:rFonts w:ascii="Times New Roman" w:hAnsi="Times New Roman" w:eastAsia="SimSun" w:cs="Times New Roman"/>
          <w:kern w:val="2"/>
          <w:sz w:val="24"/>
          <w:szCs w:val="24"/>
          <w:lang w:eastAsia="hi-IN" w:bidi="hi-IN"/>
        </w:rPr>
        <w:t xml:space="preserve"> раз в неделю по 1 учебных занятия по 40 минут.</w:t>
      </w:r>
    </w:p>
    <w:p w14:paraId="56F7076D">
      <w:pPr>
        <w:widowControl w:val="0"/>
        <w:suppressAutoHyphens/>
        <w:spacing w:after="0" w:line="240" w:lineRule="auto"/>
        <w:jc w:val="both"/>
        <w:rPr>
          <w:rFonts w:ascii="Times New Roman" w:hAnsi="Times New Roman" w:eastAsia="SimSun" w:cs="Times New Roman"/>
          <w:b/>
          <w:bCs/>
          <w:kern w:val="2"/>
          <w:sz w:val="24"/>
          <w:szCs w:val="24"/>
          <w:lang w:eastAsia="ru-RU" w:bidi="hi-IN"/>
        </w:rPr>
      </w:pPr>
      <w:r>
        <w:rPr>
          <w:rFonts w:ascii="Times New Roman" w:hAnsi="Times New Roman" w:eastAsia="SimSun" w:cs="Times New Roman"/>
          <w:b/>
          <w:bCs/>
          <w:kern w:val="2"/>
          <w:sz w:val="24"/>
          <w:szCs w:val="24"/>
          <w:lang w:eastAsia="ru-RU" w:bidi="hi-IN"/>
        </w:rPr>
        <w:t xml:space="preserve">Формы занятий: </w:t>
      </w:r>
      <w:r>
        <w:rPr>
          <w:rFonts w:ascii="Times New Roman" w:hAnsi="Times New Roman" w:eastAsia="SimSun" w:cs="Times New Roman"/>
          <w:kern w:val="2"/>
          <w:sz w:val="24"/>
          <w:szCs w:val="24"/>
          <w:lang w:eastAsia="hi-IN" w:bidi="hi-IN"/>
        </w:rPr>
        <w:t>практикумы, семинары, комплексный анализ текста, тестирование, беседы.</w:t>
      </w:r>
    </w:p>
    <w:p w14:paraId="036D67D3">
      <w:pPr>
        <w:pStyle w:val="24"/>
        <w:spacing w:line="276" w:lineRule="auto"/>
        <w:jc w:val="both"/>
        <w:rPr>
          <w:rFonts w:hint="default" w:ascii="Times New Roman" w:hAnsi="Times New Roman" w:cs="Times New Roman"/>
          <w:b/>
          <w:bCs/>
          <w:sz w:val="24"/>
          <w:szCs w:val="24"/>
          <w:lang w:val="ru-RU" w:eastAsia="en-US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  <w:lang w:val="ru-RU"/>
        </w:rPr>
        <w:t xml:space="preserve">Контроль за уровнем освоения обучающимися программы </w:t>
      </w:r>
    </w:p>
    <w:p w14:paraId="5B691879">
      <w:pPr>
        <w:widowControl w:val="0"/>
        <w:suppressAutoHyphens/>
        <w:spacing w:after="0" w:line="240" w:lineRule="auto"/>
        <w:jc w:val="both"/>
        <w:rPr>
          <w:rFonts w:ascii="Times New Roman" w:hAnsi="Times New Roman" w:eastAsia="SimSun" w:cs="Times New Roman"/>
          <w:kern w:val="2"/>
          <w:sz w:val="24"/>
          <w:szCs w:val="24"/>
          <w:lang w:eastAsia="zh-CN" w:bidi="hi-IN"/>
        </w:rPr>
      </w:pPr>
      <w:r>
        <w:rPr>
          <w:rFonts w:ascii="Times New Roman" w:hAnsi="Times New Roman" w:eastAsia="SimSun" w:cs="Times New Roman"/>
          <w:kern w:val="2"/>
          <w:sz w:val="24"/>
          <w:szCs w:val="24"/>
          <w:lang w:eastAsia="ru-RU" w:bidi="hi-IN"/>
        </w:rPr>
        <w:t>промежуточная аттестация (</w:t>
      </w:r>
      <w:r>
        <w:rPr>
          <w:rFonts w:ascii="Times New Roman" w:hAnsi="Times New Roman" w:eastAsia="SimSun" w:cs="Times New Roman"/>
          <w:kern w:val="2"/>
          <w:sz w:val="24"/>
          <w:szCs w:val="24"/>
          <w:lang w:eastAsia="zh-CN" w:bidi="hi-IN"/>
        </w:rPr>
        <w:t>итоговое тестирование).</w:t>
      </w:r>
    </w:p>
    <w:p w14:paraId="4BE62D3E">
      <w:pPr>
        <w:rPr>
          <w:rFonts w:ascii="Times New Roman" w:hAnsi="Times New Roman" w:eastAsia="SimSun" w:cs="Times New Roman"/>
          <w:b/>
          <w:bCs/>
          <w:kern w:val="2"/>
          <w:sz w:val="24"/>
          <w:szCs w:val="24"/>
          <w:lang w:eastAsia="ru-RU" w:bidi="hi-IN"/>
        </w:rPr>
      </w:pPr>
      <w:r>
        <w:rPr>
          <w:rFonts w:ascii="Times New Roman" w:hAnsi="Times New Roman" w:eastAsia="SimSun" w:cs="Times New Roman"/>
          <w:b/>
          <w:bCs/>
          <w:kern w:val="2"/>
          <w:sz w:val="24"/>
          <w:szCs w:val="24"/>
          <w:lang w:eastAsia="ru-RU" w:bidi="hi-IN"/>
        </w:rPr>
        <w:t>ПЛАНИРУЕМЫЕ РЕЗУЛЬТАТЫ ОБУЧЕНИЯ</w:t>
      </w:r>
    </w:p>
    <w:p w14:paraId="7B0BB88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eastAsia="Calibri" w:cs="Times New Roman"/>
          <w:b/>
          <w:bCs/>
          <w:sz w:val="24"/>
          <w:szCs w:val="24"/>
          <w:lang w:eastAsia="ru-RU"/>
        </w:rPr>
      </w:pPr>
      <w:r>
        <w:rPr>
          <w:rFonts w:ascii="Times New Roman" w:hAnsi="Times New Roman" w:eastAsia="Calibri" w:cs="Times New Roman"/>
          <w:b/>
          <w:bCs/>
          <w:sz w:val="24"/>
          <w:szCs w:val="24"/>
          <w:lang w:eastAsia="ru-RU"/>
        </w:rPr>
        <w:t>Обучающиеся в конце обучения должны знать:</w:t>
      </w:r>
    </w:p>
    <w:p w14:paraId="0BB28FC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eastAsia="Calibri" w:cs="Times New Roman"/>
          <w:sz w:val="24"/>
          <w:szCs w:val="24"/>
          <w:lang w:eastAsia="ru-RU"/>
        </w:rPr>
      </w:pPr>
      <w:r>
        <w:rPr>
          <w:rFonts w:ascii="Times New Roman" w:hAnsi="Times New Roman" w:eastAsia="Calibri" w:cs="Times New Roman"/>
          <w:sz w:val="24"/>
          <w:szCs w:val="24"/>
          <w:lang w:eastAsia="ru-RU"/>
        </w:rPr>
        <w:t>• Роль права в жизни человека и общества;</w:t>
      </w:r>
    </w:p>
    <w:p w14:paraId="5C416C8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eastAsia="Calibri" w:cs="Times New Roman"/>
          <w:sz w:val="24"/>
          <w:szCs w:val="24"/>
          <w:lang w:eastAsia="ru-RU"/>
        </w:rPr>
      </w:pPr>
      <w:r>
        <w:rPr>
          <w:rFonts w:ascii="Times New Roman" w:hAnsi="Times New Roman" w:eastAsia="Calibri" w:cs="Times New Roman"/>
          <w:sz w:val="24"/>
          <w:szCs w:val="24"/>
          <w:lang w:eastAsia="ru-RU"/>
        </w:rPr>
        <w:t>• какие есть права на образование;</w:t>
      </w:r>
    </w:p>
    <w:p w14:paraId="54ED3E3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eastAsia="Calibri" w:cs="Times New Roman"/>
          <w:sz w:val="24"/>
          <w:szCs w:val="24"/>
          <w:lang w:eastAsia="ru-RU"/>
        </w:rPr>
      </w:pPr>
      <w:r>
        <w:rPr>
          <w:rFonts w:ascii="Times New Roman" w:hAnsi="Times New Roman" w:eastAsia="Calibri" w:cs="Times New Roman"/>
          <w:sz w:val="24"/>
          <w:szCs w:val="24"/>
          <w:lang w:eastAsia="ru-RU"/>
        </w:rPr>
        <w:t>• особенности семейного права.</w:t>
      </w:r>
    </w:p>
    <w:p w14:paraId="2C78FFF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eastAsia="Calibri" w:cs="Times New Roman"/>
          <w:b/>
          <w:bCs/>
          <w:sz w:val="24"/>
          <w:szCs w:val="24"/>
          <w:lang w:eastAsia="ru-RU"/>
        </w:rPr>
      </w:pPr>
      <w:r>
        <w:rPr>
          <w:rFonts w:ascii="Times New Roman" w:hAnsi="Times New Roman" w:eastAsia="Calibri" w:cs="Times New Roman"/>
          <w:b/>
          <w:bCs/>
          <w:sz w:val="24"/>
          <w:szCs w:val="24"/>
          <w:lang w:eastAsia="ru-RU"/>
        </w:rPr>
        <w:t>Обучающиеся в конце обучения должны уметь:</w:t>
      </w:r>
    </w:p>
    <w:p w14:paraId="3900E98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eastAsia="Calibri" w:cs="Times New Roman"/>
          <w:sz w:val="24"/>
          <w:szCs w:val="24"/>
          <w:lang w:eastAsia="ru-RU"/>
        </w:rPr>
      </w:pPr>
      <w:r>
        <w:rPr>
          <w:rFonts w:ascii="Times New Roman" w:hAnsi="Times New Roman" w:eastAsia="Calibri" w:cs="Times New Roman"/>
          <w:sz w:val="24"/>
          <w:szCs w:val="24"/>
          <w:lang w:eastAsia="ru-RU"/>
        </w:rPr>
        <w:t>• ориентироваться в основных статьях про конституции;</w:t>
      </w:r>
    </w:p>
    <w:p w14:paraId="730C5D8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eastAsia="Calibri" w:cs="Times New Roman"/>
          <w:sz w:val="24"/>
          <w:szCs w:val="24"/>
          <w:lang w:eastAsia="ru-RU"/>
        </w:rPr>
      </w:pPr>
      <w:r>
        <w:rPr>
          <w:rFonts w:ascii="Times New Roman" w:hAnsi="Times New Roman" w:eastAsia="Calibri" w:cs="Times New Roman"/>
          <w:sz w:val="24"/>
          <w:szCs w:val="24"/>
          <w:lang w:eastAsia="ru-RU"/>
        </w:rPr>
        <w:t>• уметь пользоваться кодексами;</w:t>
      </w:r>
    </w:p>
    <w:p w14:paraId="3C6CCA5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eastAsia="Calibri" w:cs="Times New Roman"/>
          <w:sz w:val="24"/>
          <w:szCs w:val="24"/>
          <w:lang w:eastAsia="ru-RU"/>
        </w:rPr>
      </w:pPr>
      <w:r>
        <w:rPr>
          <w:rFonts w:ascii="Times New Roman" w:hAnsi="Times New Roman" w:eastAsia="Calibri" w:cs="Times New Roman"/>
          <w:sz w:val="24"/>
          <w:szCs w:val="24"/>
          <w:lang w:eastAsia="ru-RU"/>
        </w:rPr>
        <w:t>• строить связное аргументированное высказывание на</w:t>
      </w:r>
    </w:p>
    <w:p w14:paraId="349ABA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eastAsia="Calibri" w:cs="Times New Roman"/>
          <w:sz w:val="24"/>
          <w:szCs w:val="24"/>
          <w:lang w:eastAsia="ru-RU"/>
        </w:rPr>
      </w:pPr>
      <w:r>
        <w:rPr>
          <w:rFonts w:ascii="Times New Roman" w:hAnsi="Times New Roman" w:eastAsia="Calibri" w:cs="Times New Roman"/>
          <w:sz w:val="24"/>
          <w:szCs w:val="24"/>
          <w:lang w:eastAsia="ru-RU"/>
        </w:rPr>
        <w:t>Правовые темы;</w:t>
      </w:r>
    </w:p>
    <w:p w14:paraId="2EF8679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eastAsia="Calibri" w:cs="Times New Roman"/>
          <w:sz w:val="24"/>
          <w:szCs w:val="24"/>
          <w:lang w:eastAsia="ru-RU"/>
        </w:rPr>
      </w:pPr>
      <w:r>
        <w:rPr>
          <w:rFonts w:ascii="Times New Roman" w:hAnsi="Times New Roman" w:eastAsia="Calibri" w:cs="Times New Roman"/>
          <w:sz w:val="24"/>
          <w:szCs w:val="24"/>
          <w:lang w:eastAsia="ru-RU"/>
        </w:rPr>
        <w:t>• собирать материал из различных источников, систематизировать и обобщать его;</w:t>
      </w:r>
    </w:p>
    <w:p w14:paraId="0AAB2FE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eastAsia="Calibri" w:cs="Times New Roman"/>
          <w:sz w:val="24"/>
          <w:szCs w:val="24"/>
          <w:lang w:eastAsia="ru-RU"/>
        </w:rPr>
      </w:pPr>
      <w:r>
        <w:rPr>
          <w:rFonts w:ascii="Times New Roman" w:hAnsi="Times New Roman" w:eastAsia="Calibri" w:cs="Times New Roman"/>
          <w:sz w:val="24"/>
          <w:szCs w:val="24"/>
          <w:lang w:eastAsia="ru-RU"/>
        </w:rPr>
        <w:t>• уметь пользоваться обществоведческими понятиями;</w:t>
      </w:r>
    </w:p>
    <w:p w14:paraId="64586F4D">
      <w:pPr>
        <w:widowControl w:val="0"/>
        <w:tabs>
          <w:tab w:val="left" w:pos="426"/>
          <w:tab w:val="left" w:pos="993"/>
          <w:tab w:val="left" w:pos="2895"/>
        </w:tabs>
        <w:suppressAutoHyphens/>
        <w:spacing w:after="0" w:line="240" w:lineRule="auto"/>
        <w:jc w:val="both"/>
        <w:rPr>
          <w:rFonts w:ascii="Times New Roman" w:hAnsi="Times New Roman" w:eastAsia="SimSun" w:cs="Times New Roman"/>
          <w:b/>
          <w:bCs/>
          <w:kern w:val="2"/>
          <w:sz w:val="24"/>
          <w:szCs w:val="24"/>
          <w:lang w:eastAsia="zh-CN" w:bidi="hi-IN"/>
        </w:rPr>
      </w:pPr>
      <w:r>
        <w:rPr>
          <w:rFonts w:ascii="Times New Roman" w:hAnsi="Times New Roman" w:eastAsia="Calibri" w:cs="Times New Roman"/>
          <w:sz w:val="24"/>
          <w:szCs w:val="24"/>
          <w:lang w:eastAsia="ru-RU"/>
        </w:rPr>
        <w:tab/>
      </w:r>
      <w:r>
        <w:rPr>
          <w:rFonts w:ascii="Times New Roman" w:hAnsi="Times New Roman" w:eastAsia="Calibri" w:cs="Times New Roman"/>
          <w:sz w:val="24"/>
          <w:szCs w:val="24"/>
          <w:lang w:eastAsia="ru-RU"/>
        </w:rPr>
        <w:t xml:space="preserve">    •уметь защитить свои права потребителей.</w:t>
      </w:r>
    </w:p>
    <w:p w14:paraId="185498E0">
      <w:pPr>
        <w:widowControl w:val="0"/>
        <w:suppressAutoHyphens/>
        <w:spacing w:after="0" w:line="240" w:lineRule="auto"/>
        <w:ind w:firstLine="567"/>
        <w:jc w:val="both"/>
        <w:rPr>
          <w:rFonts w:ascii="Times New Roman" w:hAnsi="Times New Roman" w:eastAsia="SimSun" w:cs="Times New Roman"/>
          <w:kern w:val="2"/>
          <w:sz w:val="28"/>
          <w:szCs w:val="28"/>
          <w:lang w:eastAsia="zh-CN" w:bidi="hi-IN"/>
        </w:rPr>
      </w:pPr>
      <w:r>
        <w:rPr>
          <w:rFonts w:ascii="Times New Roman" w:hAnsi="Times New Roman" w:eastAsia="SimSun" w:cs="Times New Roman"/>
          <w:b/>
          <w:bCs/>
          <w:kern w:val="2"/>
          <w:sz w:val="28"/>
          <w:szCs w:val="28"/>
          <w:lang w:eastAsia="ru-RU" w:bidi="hi-IN"/>
        </w:rPr>
        <w:t xml:space="preserve">Способы проверки знаний, умений и навыков: </w:t>
      </w:r>
    </w:p>
    <w:p w14:paraId="00797A02">
      <w:pPr>
        <w:widowControl w:val="0"/>
        <w:tabs>
          <w:tab w:val="left" w:pos="1160"/>
        </w:tabs>
        <w:suppressAutoHyphens/>
        <w:spacing w:after="0" w:line="240" w:lineRule="auto"/>
        <w:ind w:firstLine="567"/>
        <w:jc w:val="center"/>
        <w:rPr>
          <w:rFonts w:ascii="Times New Roman" w:hAnsi="Times New Roman" w:eastAsia="SimSun" w:cs="Times New Roman"/>
          <w:b/>
          <w:bCs/>
          <w:kern w:val="2"/>
          <w:sz w:val="28"/>
          <w:szCs w:val="28"/>
          <w:lang w:eastAsia="hi-IN" w:bidi="hi-IN"/>
        </w:rPr>
      </w:pPr>
    </w:p>
    <w:p w14:paraId="3E5D0770">
      <w:pPr>
        <w:widowControl w:val="0"/>
        <w:tabs>
          <w:tab w:val="left" w:pos="426"/>
          <w:tab w:val="left" w:pos="993"/>
          <w:tab w:val="left" w:pos="2895"/>
        </w:tabs>
        <w:suppressAutoHyphens/>
        <w:spacing w:after="0" w:line="240" w:lineRule="auto"/>
        <w:jc w:val="both"/>
        <w:rPr>
          <w:rFonts w:ascii="Times New Roman" w:hAnsi="Times New Roman" w:eastAsia="SimSun" w:cs="Times New Roman"/>
          <w:b/>
          <w:bCs/>
          <w:kern w:val="2"/>
          <w:sz w:val="28"/>
          <w:szCs w:val="28"/>
          <w:lang w:eastAsia="zh-CN" w:bidi="hi-IN"/>
        </w:rPr>
      </w:pPr>
      <w:r>
        <w:rPr>
          <w:rFonts w:ascii="Times New Roman" w:hAnsi="Times New Roman" w:eastAsia="SimSun" w:cs="Times New Roman"/>
          <w:b/>
          <w:bCs/>
          <w:kern w:val="2"/>
          <w:sz w:val="28"/>
          <w:szCs w:val="28"/>
          <w:lang w:eastAsia="zh-CN" w:bidi="hi-IN"/>
        </w:rPr>
        <w:t>ТЕМАТИЧЕСКОЕ ПЛАНИРОВАНИЕ</w:t>
      </w:r>
    </w:p>
    <w:p w14:paraId="4F8C1A48">
      <w:pPr>
        <w:spacing w:after="0" w:line="240" w:lineRule="auto"/>
        <w:jc w:val="both"/>
        <w:rPr>
          <w:rFonts w:ascii="Times New Roman" w:hAnsi="Times New Roman" w:eastAsia="Times New Roman" w:cs="Times New Roman"/>
          <w:color w:val="000000"/>
          <w:sz w:val="28"/>
          <w:szCs w:val="20"/>
          <w:lang w:eastAsia="ru-RU"/>
        </w:rPr>
      </w:pPr>
    </w:p>
    <w:tbl>
      <w:tblPr>
        <w:tblStyle w:val="3"/>
        <w:tblW w:w="9480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55"/>
        <w:gridCol w:w="3589"/>
        <w:gridCol w:w="1418"/>
        <w:gridCol w:w="3418"/>
      </w:tblGrid>
      <w:tr w14:paraId="1CAD00C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9" w:hRule="atLeast"/>
        </w:trPr>
        <w:tc>
          <w:tcPr>
            <w:tcW w:w="1055" w:type="dxa"/>
          </w:tcPr>
          <w:p w14:paraId="2AEE34C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№  </w:t>
            </w:r>
          </w:p>
        </w:tc>
        <w:tc>
          <w:tcPr>
            <w:tcW w:w="3589" w:type="dxa"/>
          </w:tcPr>
          <w:p w14:paraId="0F6B2D4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Блок (раздел)</w:t>
            </w:r>
          </w:p>
        </w:tc>
        <w:tc>
          <w:tcPr>
            <w:tcW w:w="1418" w:type="dxa"/>
          </w:tcPr>
          <w:p w14:paraId="1DB5C49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Количество часов</w:t>
            </w:r>
          </w:p>
        </w:tc>
        <w:tc>
          <w:tcPr>
            <w:tcW w:w="3418" w:type="dxa"/>
            <w:vAlign w:val="center"/>
          </w:tcPr>
          <w:p w14:paraId="61443BC8">
            <w:pPr>
              <w:spacing w:after="0"/>
              <w:ind w:left="135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Электронные (цифровые) образовательные ресурсы </w:t>
            </w:r>
          </w:p>
          <w:p w14:paraId="11B660D2">
            <w:pPr>
              <w:spacing w:after="0"/>
              <w:ind w:left="13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14:paraId="59F2264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9" w:hRule="atLeast"/>
        </w:trPr>
        <w:tc>
          <w:tcPr>
            <w:tcW w:w="1055" w:type="dxa"/>
          </w:tcPr>
          <w:p w14:paraId="7213B41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3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8F06B7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4"/>
                <w:lang w:eastAsia="ru-RU"/>
              </w:rPr>
              <w:t>Роль права в жизни человека и общества.</w:t>
            </w:r>
          </w:p>
        </w:tc>
        <w:tc>
          <w:tcPr>
            <w:tcW w:w="141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</w:tcPr>
          <w:p w14:paraId="3A58569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0"/>
                <w:lang w:eastAsia="ru-RU"/>
              </w:rPr>
              <w:t>4</w:t>
            </w:r>
          </w:p>
        </w:tc>
        <w:tc>
          <w:tcPr>
            <w:tcW w:w="3418" w:type="dxa"/>
            <w:vAlign w:val="center"/>
          </w:tcPr>
          <w:p w14:paraId="69FE4035">
            <w:pPr>
              <w:spacing w:after="0"/>
              <w:ind w:left="135"/>
              <w:rPr>
                <w:rFonts w:hint="default"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>ООО “ЯКласс”</w:t>
            </w:r>
          </w:p>
        </w:tc>
      </w:tr>
      <w:tr w14:paraId="4906156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9" w:hRule="atLeast"/>
        </w:trPr>
        <w:tc>
          <w:tcPr>
            <w:tcW w:w="1055" w:type="dxa"/>
          </w:tcPr>
          <w:p w14:paraId="77D7DDE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3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F697C8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4"/>
                <w:lang w:eastAsia="ru-RU"/>
              </w:rPr>
              <w:t>Право на образование.</w:t>
            </w:r>
          </w:p>
        </w:tc>
        <w:tc>
          <w:tcPr>
            <w:tcW w:w="141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</w:tcPr>
          <w:p w14:paraId="7CDB202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0"/>
                <w:lang w:eastAsia="ru-RU"/>
              </w:rPr>
              <w:t>3</w:t>
            </w:r>
          </w:p>
        </w:tc>
        <w:tc>
          <w:tcPr>
            <w:tcW w:w="3418" w:type="dxa"/>
            <w:vAlign w:val="center"/>
          </w:tcPr>
          <w:p w14:paraId="7D6C9110">
            <w:pPr>
              <w:spacing w:after="0"/>
              <w:ind w:left="135"/>
              <w:rPr>
                <w:rFonts w:hint="default"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>ООО “ЯКласс”</w:t>
            </w:r>
          </w:p>
        </w:tc>
      </w:tr>
      <w:tr w14:paraId="70CDA45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9" w:hRule="atLeast"/>
        </w:trPr>
        <w:tc>
          <w:tcPr>
            <w:tcW w:w="1055" w:type="dxa"/>
          </w:tcPr>
          <w:p w14:paraId="4D60584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3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427F67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4"/>
                <w:lang w:eastAsia="ru-RU"/>
              </w:rPr>
              <w:t>Семейное право.</w:t>
            </w:r>
          </w:p>
        </w:tc>
        <w:tc>
          <w:tcPr>
            <w:tcW w:w="141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</w:tcPr>
          <w:p w14:paraId="0C25DB3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0"/>
                <w:lang w:eastAsia="ru-RU"/>
              </w:rPr>
              <w:t>4</w:t>
            </w:r>
          </w:p>
        </w:tc>
        <w:tc>
          <w:tcPr>
            <w:tcW w:w="3418" w:type="dxa"/>
            <w:vAlign w:val="center"/>
          </w:tcPr>
          <w:p w14:paraId="23578D1F">
            <w:pPr>
              <w:spacing w:after="0"/>
              <w:ind w:left="135"/>
              <w:rPr>
                <w:rFonts w:hint="default"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>ООО “ЯКласс”</w:t>
            </w:r>
          </w:p>
        </w:tc>
      </w:tr>
      <w:tr w14:paraId="4ECF097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9" w:hRule="atLeast"/>
        </w:trPr>
        <w:tc>
          <w:tcPr>
            <w:tcW w:w="1055" w:type="dxa"/>
          </w:tcPr>
          <w:p w14:paraId="2EB35E3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3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23217A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4"/>
                <w:lang w:eastAsia="ru-RU"/>
              </w:rPr>
              <w:t>Трудовое право</w:t>
            </w:r>
          </w:p>
        </w:tc>
        <w:tc>
          <w:tcPr>
            <w:tcW w:w="141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</w:tcPr>
          <w:p w14:paraId="46C354C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0"/>
                <w:lang w:eastAsia="ru-RU"/>
              </w:rPr>
              <w:t>4</w:t>
            </w:r>
          </w:p>
        </w:tc>
        <w:tc>
          <w:tcPr>
            <w:tcW w:w="3418" w:type="dxa"/>
            <w:vAlign w:val="center"/>
          </w:tcPr>
          <w:p w14:paraId="4E989669">
            <w:pPr>
              <w:spacing w:after="0"/>
              <w:ind w:left="135"/>
              <w:rPr>
                <w:rFonts w:hint="default"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>ООО “ЯКласс”</w:t>
            </w:r>
          </w:p>
        </w:tc>
      </w:tr>
      <w:tr w14:paraId="124C9D8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9" w:hRule="atLeast"/>
        </w:trPr>
        <w:tc>
          <w:tcPr>
            <w:tcW w:w="1055" w:type="dxa"/>
          </w:tcPr>
          <w:p w14:paraId="3F6FF6D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3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55DA00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4"/>
                <w:lang w:eastAsia="ru-RU"/>
              </w:rPr>
              <w:t>Жилищные права граждан: государственные гарантии и реальная практика.</w:t>
            </w:r>
          </w:p>
        </w:tc>
        <w:tc>
          <w:tcPr>
            <w:tcW w:w="141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</w:tcPr>
          <w:p w14:paraId="33D1D58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0"/>
                <w:lang w:eastAsia="ru-RU"/>
              </w:rPr>
              <w:t>4</w:t>
            </w:r>
          </w:p>
        </w:tc>
        <w:tc>
          <w:tcPr>
            <w:tcW w:w="3418" w:type="dxa"/>
            <w:vAlign w:val="center"/>
          </w:tcPr>
          <w:p w14:paraId="13FAA9B1">
            <w:pPr>
              <w:spacing w:after="0"/>
              <w:ind w:left="135"/>
              <w:rPr>
                <w:rFonts w:hint="default"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>ООО “ЯКласс”</w:t>
            </w:r>
          </w:p>
        </w:tc>
      </w:tr>
      <w:tr w14:paraId="17B69F6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9" w:hRule="atLeast"/>
        </w:trPr>
        <w:tc>
          <w:tcPr>
            <w:tcW w:w="1055" w:type="dxa"/>
          </w:tcPr>
          <w:p w14:paraId="7B0465C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3589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 w14:paraId="72C1216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4"/>
                <w:lang w:eastAsia="ru-RU"/>
              </w:rPr>
              <w:t>Права потребителя: законодательство и реальная практика.</w:t>
            </w:r>
          </w:p>
        </w:tc>
        <w:tc>
          <w:tcPr>
            <w:tcW w:w="141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</w:tcPr>
          <w:p w14:paraId="762BBA3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0"/>
                <w:lang w:eastAsia="ru-RU"/>
              </w:rPr>
              <w:t>3</w:t>
            </w:r>
          </w:p>
        </w:tc>
        <w:tc>
          <w:tcPr>
            <w:tcW w:w="3418" w:type="dxa"/>
            <w:vAlign w:val="center"/>
          </w:tcPr>
          <w:p w14:paraId="0694DB88">
            <w:pPr>
              <w:spacing w:after="0"/>
              <w:ind w:left="135"/>
              <w:rPr>
                <w:rFonts w:hint="default"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>ООО “ЯКласс”</w:t>
            </w:r>
          </w:p>
        </w:tc>
      </w:tr>
      <w:tr w14:paraId="78DE817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9" w:hRule="atLeast"/>
        </w:trPr>
        <w:tc>
          <w:tcPr>
            <w:tcW w:w="1055" w:type="dxa"/>
          </w:tcPr>
          <w:p w14:paraId="2D62C02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3589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 w14:paraId="407148D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4"/>
                <w:lang w:eastAsia="ru-RU"/>
              </w:rPr>
              <w:t>Сфера духовной культуры</w:t>
            </w:r>
          </w:p>
        </w:tc>
        <w:tc>
          <w:tcPr>
            <w:tcW w:w="141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</w:tcPr>
          <w:p w14:paraId="5504494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0"/>
                <w:lang w:eastAsia="ru-RU"/>
              </w:rPr>
              <w:t>3</w:t>
            </w:r>
          </w:p>
        </w:tc>
        <w:tc>
          <w:tcPr>
            <w:tcW w:w="3418" w:type="dxa"/>
            <w:vAlign w:val="center"/>
          </w:tcPr>
          <w:p w14:paraId="207D1014">
            <w:pPr>
              <w:spacing w:after="0"/>
              <w:ind w:left="135"/>
              <w:rPr>
                <w:rFonts w:hint="default"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>ООО “ЯКласс”</w:t>
            </w:r>
          </w:p>
        </w:tc>
      </w:tr>
      <w:tr w14:paraId="09037B5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9" w:hRule="atLeast"/>
        </w:trPr>
        <w:tc>
          <w:tcPr>
            <w:tcW w:w="1055" w:type="dxa"/>
          </w:tcPr>
          <w:p w14:paraId="263B2B2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3589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 w14:paraId="46F4475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/>
                <w:sz w:val="28"/>
                <w:szCs w:val="24"/>
                <w:lang w:val="en-US" w:eastAsia="ru-RU"/>
              </w:rPr>
              <w:t>Экономическая сфера</w:t>
            </w:r>
          </w:p>
        </w:tc>
        <w:tc>
          <w:tcPr>
            <w:tcW w:w="141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</w:tcPr>
          <w:p w14:paraId="2462E22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4"/>
                <w:lang w:eastAsia="ru-RU"/>
              </w:rPr>
              <w:t>2</w:t>
            </w:r>
          </w:p>
        </w:tc>
        <w:tc>
          <w:tcPr>
            <w:tcW w:w="3418" w:type="dxa"/>
            <w:vAlign w:val="center"/>
          </w:tcPr>
          <w:p w14:paraId="008BA9F3">
            <w:pPr>
              <w:spacing w:after="0"/>
              <w:ind w:left="135"/>
              <w:rPr>
                <w:rFonts w:hint="default"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>ООО “ЯКласс”</w:t>
            </w:r>
          </w:p>
        </w:tc>
      </w:tr>
      <w:tr w14:paraId="79E170A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9" w:hRule="atLeast"/>
        </w:trPr>
        <w:tc>
          <w:tcPr>
            <w:tcW w:w="1055" w:type="dxa"/>
            <w:tcBorders>
              <w:top w:val="single" w:color="auto" w:sz="4" w:space="0"/>
              <w:bottom w:val="single" w:color="auto" w:sz="4" w:space="0"/>
            </w:tcBorders>
          </w:tcPr>
          <w:p w14:paraId="4CE7689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3589" w:type="dxa"/>
            <w:tcBorders>
              <w:top w:val="single" w:color="auto" w:sz="4" w:space="0"/>
              <w:bottom w:val="single" w:color="auto" w:sz="4" w:space="0"/>
            </w:tcBorders>
          </w:tcPr>
          <w:p w14:paraId="64A4573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</w:tcPr>
          <w:p w14:paraId="0FB314E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27 </w:t>
            </w:r>
          </w:p>
        </w:tc>
        <w:tc>
          <w:tcPr>
            <w:tcW w:w="3418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</w:tcPr>
          <w:p w14:paraId="6435AAAC">
            <w:pPr>
              <w:spacing w:after="0"/>
              <w:ind w:left="135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</w:tbl>
    <w:p w14:paraId="22EA7EAF">
      <w:pPr>
        <w:widowControl w:val="0"/>
        <w:suppressAutoHyphens/>
        <w:spacing w:before="240" w:after="0" w:line="240" w:lineRule="auto"/>
        <w:ind w:left="450"/>
        <w:jc w:val="center"/>
        <w:rPr>
          <w:rFonts w:ascii="Times New Roman" w:hAnsi="Times New Roman" w:eastAsia="SimSun" w:cs="Times New Roman"/>
          <w:b/>
          <w:kern w:val="2"/>
          <w:sz w:val="28"/>
          <w:szCs w:val="28"/>
          <w:lang w:eastAsia="ru-RU" w:bidi="hi-IN"/>
        </w:rPr>
      </w:pPr>
    </w:p>
    <w:p w14:paraId="46EB16C1">
      <w:pPr>
        <w:widowControl w:val="0"/>
        <w:suppressAutoHyphens/>
        <w:spacing w:before="240" w:after="0" w:line="240" w:lineRule="auto"/>
        <w:ind w:left="450"/>
        <w:jc w:val="center"/>
        <w:rPr>
          <w:rFonts w:ascii="Times New Roman" w:hAnsi="Times New Roman" w:eastAsia="SimSun" w:cs="Times New Roman"/>
          <w:b/>
          <w:kern w:val="2"/>
          <w:sz w:val="28"/>
          <w:szCs w:val="28"/>
          <w:lang w:eastAsia="ru-RU" w:bidi="hi-IN"/>
        </w:rPr>
      </w:pPr>
      <w:r>
        <w:rPr>
          <w:rFonts w:ascii="Times New Roman" w:hAnsi="Times New Roman" w:eastAsia="SimSun" w:cs="Times New Roman"/>
          <w:b/>
          <w:kern w:val="2"/>
          <w:sz w:val="28"/>
          <w:szCs w:val="28"/>
          <w:lang w:eastAsia="ru-RU" w:bidi="hi-IN"/>
        </w:rPr>
        <w:t>ПОУРОЧНОЕ ПЛАНИРОВАНИЕ</w:t>
      </w:r>
    </w:p>
    <w:tbl>
      <w:tblPr>
        <w:tblStyle w:val="3"/>
        <w:tblW w:w="0" w:type="auto"/>
        <w:tblInd w:w="0" w:type="dxa"/>
        <w:tblBorders>
          <w:top w:val="single" w:color="auto" w:sz="2" w:space="0"/>
          <w:left w:val="single" w:color="auto" w:sz="2" w:space="0"/>
          <w:bottom w:val="single" w:color="auto" w:sz="2" w:space="0"/>
          <w:right w:val="single" w:color="auto" w:sz="2" w:space="0"/>
          <w:insideH w:val="single" w:color="auto" w:sz="2" w:space="0"/>
          <w:insideV w:val="single" w:color="auto" w:sz="2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7"/>
        <w:gridCol w:w="3572"/>
        <w:gridCol w:w="946"/>
        <w:gridCol w:w="700"/>
        <w:gridCol w:w="702"/>
        <w:gridCol w:w="2956"/>
      </w:tblGrid>
      <w:tr w14:paraId="67CF6AC5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687" w:type="dxa"/>
            <w:vMerge w:val="restart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6A7909B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№ п/п </w:t>
            </w:r>
          </w:p>
          <w:p w14:paraId="4076F72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72" w:type="dxa"/>
            <w:vMerge w:val="restart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2EF4005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Тема урока </w:t>
            </w:r>
          </w:p>
          <w:p w14:paraId="61BEB2E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6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6BE2D7FB">
            <w:pPr>
              <w:spacing w:after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Коли</w:t>
            </w:r>
          </w:p>
          <w:p w14:paraId="7884A6A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чество часов</w:t>
            </w:r>
          </w:p>
        </w:tc>
        <w:tc>
          <w:tcPr>
            <w:tcW w:w="1402" w:type="dxa"/>
            <w:gridSpan w:val="2"/>
            <w:tcBorders>
              <w:top w:val="single" w:color="auto" w:sz="2" w:space="0"/>
              <w:left w:val="single" w:color="auto" w:sz="2" w:space="0"/>
              <w:bottom w:val="single" w:color="auto" w:sz="4" w:space="0"/>
              <w:right w:val="single" w:color="auto" w:sz="2" w:space="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13F93E7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Дата изучения </w:t>
            </w:r>
          </w:p>
          <w:p w14:paraId="5BDD215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6" w:type="dxa"/>
            <w:vMerge w:val="restart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4D54A12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Электронные цифровые образовательные ресурсы </w:t>
            </w:r>
          </w:p>
          <w:p w14:paraId="42B6545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09539CC7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0" w:type="auto"/>
            <w:vMerge w:val="continue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1B3FF27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72" w:type="dxa"/>
            <w:vMerge w:val="continue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7F4686F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6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4FB49E9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Всего </w:t>
            </w:r>
          </w:p>
          <w:p w14:paraId="5F3550E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0" w:type="dxa"/>
            <w:tcBorders>
              <w:top w:val="single" w:color="auto" w:sz="4" w:space="0"/>
              <w:left w:val="single" w:color="auto" w:sz="2" w:space="0"/>
              <w:bottom w:val="single" w:color="auto" w:sz="2" w:space="0"/>
              <w:right w:val="single" w:color="auto" w:sz="4" w:space="0"/>
            </w:tcBorders>
            <w:vAlign w:val="center"/>
          </w:tcPr>
          <w:p w14:paraId="1B6EDC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план</w:t>
            </w:r>
          </w:p>
        </w:tc>
        <w:tc>
          <w:tcPr>
            <w:tcW w:w="702" w:type="dxa"/>
            <w:tcBorders>
              <w:top w:val="single" w:color="auto" w:sz="4" w:space="0"/>
              <w:left w:val="single" w:color="auto" w:sz="4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071202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факт</w:t>
            </w:r>
          </w:p>
        </w:tc>
        <w:tc>
          <w:tcPr>
            <w:tcW w:w="0" w:type="auto"/>
            <w:vMerge w:val="continue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5903FED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7109B858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68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50" w:type="dxa"/>
              <w:left w:w="100" w:type="dxa"/>
              <w:bottom w:w="0" w:type="dxa"/>
              <w:right w:w="108" w:type="dxa"/>
            </w:tcMar>
          </w:tcPr>
          <w:p w14:paraId="277BBBEC">
            <w:pPr>
              <w:spacing w:after="0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14:paraId="67B233A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57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50" w:type="dxa"/>
              <w:left w:w="100" w:type="dxa"/>
              <w:bottom w:w="0" w:type="dxa"/>
              <w:right w:w="108" w:type="dxa"/>
            </w:tcMar>
          </w:tcPr>
          <w:p w14:paraId="3A740101">
            <w:pPr>
              <w:pStyle w:val="24"/>
              <w:rPr>
                <w:rFonts w:cs="Times New Roman"/>
                <w:szCs w:val="24"/>
                <w:lang w:val="ru-RU"/>
              </w:rPr>
            </w:pPr>
            <w:r>
              <w:rPr>
                <w:rFonts w:cs="Times New Roman"/>
                <w:sz w:val="28"/>
                <w:szCs w:val="28"/>
              </w:rPr>
              <w:t>Это важное слово - «власть».</w:t>
            </w:r>
          </w:p>
        </w:tc>
        <w:tc>
          <w:tcPr>
            <w:tcW w:w="946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0F5768D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700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4" w:space="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275CF18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2" w:type="dxa"/>
            <w:tcBorders>
              <w:top w:val="single" w:color="auto" w:sz="2" w:space="0"/>
              <w:left w:val="single" w:color="auto" w:sz="4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33AA3BC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6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tcMar>
              <w:top w:w="50" w:type="dxa"/>
              <w:left w:w="100" w:type="dxa"/>
              <w:bottom w:w="0" w:type="dxa"/>
              <w:right w:w="108" w:type="dxa"/>
            </w:tcMar>
          </w:tcPr>
          <w:p w14:paraId="24C33D0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>ООО “ЯКласс”</w:t>
            </w:r>
          </w:p>
        </w:tc>
      </w:tr>
      <w:tr w14:paraId="35136D15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68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50" w:type="dxa"/>
              <w:left w:w="100" w:type="dxa"/>
              <w:bottom w:w="0" w:type="dxa"/>
              <w:right w:w="108" w:type="dxa"/>
            </w:tcMar>
          </w:tcPr>
          <w:p w14:paraId="13FD3D56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57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50" w:type="dxa"/>
              <w:left w:w="100" w:type="dxa"/>
              <w:bottom w:w="0" w:type="dxa"/>
              <w:right w:w="108" w:type="dxa"/>
            </w:tcMar>
          </w:tcPr>
          <w:p w14:paraId="7526CD5A">
            <w:pPr>
              <w:pStyle w:val="24"/>
              <w:rPr>
                <w:rFonts w:cs="Times New Roman"/>
                <w:szCs w:val="24"/>
              </w:rPr>
            </w:pPr>
            <w:r>
              <w:rPr>
                <w:rFonts w:cs="Times New Roman"/>
                <w:sz w:val="28"/>
                <w:szCs w:val="28"/>
              </w:rPr>
              <w:t>Дети и родители.</w:t>
            </w:r>
          </w:p>
        </w:tc>
        <w:tc>
          <w:tcPr>
            <w:tcW w:w="946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6CA0EFF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0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4" w:space="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7523347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2" w:type="dxa"/>
            <w:tcBorders>
              <w:top w:val="single" w:color="auto" w:sz="2" w:space="0"/>
              <w:left w:val="single" w:color="auto" w:sz="4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629FBF2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6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tcMar>
              <w:top w:w="50" w:type="dxa"/>
              <w:left w:w="100" w:type="dxa"/>
              <w:bottom w:w="0" w:type="dxa"/>
              <w:right w:w="108" w:type="dxa"/>
            </w:tcMar>
          </w:tcPr>
          <w:p w14:paraId="2575D905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>ООО “ЯКласс”</w:t>
            </w:r>
          </w:p>
        </w:tc>
      </w:tr>
      <w:tr w14:paraId="23A0A0CE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68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50" w:type="dxa"/>
              <w:left w:w="100" w:type="dxa"/>
              <w:bottom w:w="0" w:type="dxa"/>
              <w:right w:w="108" w:type="dxa"/>
            </w:tcMar>
          </w:tcPr>
          <w:p w14:paraId="03CB1C66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357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50" w:type="dxa"/>
              <w:left w:w="100" w:type="dxa"/>
              <w:bottom w:w="0" w:type="dxa"/>
              <w:right w:w="108" w:type="dxa"/>
            </w:tcMar>
          </w:tcPr>
          <w:p w14:paraId="220D1606">
            <w:pPr>
              <w:pStyle w:val="24"/>
              <w:rPr>
                <w:rFonts w:cs="Times New Roman"/>
                <w:szCs w:val="24"/>
                <w:lang w:val="ru-RU"/>
              </w:rPr>
            </w:pPr>
            <w:r>
              <w:rPr>
                <w:rFonts w:cs="Times New Roman"/>
                <w:sz w:val="28"/>
                <w:szCs w:val="28"/>
                <w:lang w:val="ru-RU"/>
              </w:rPr>
              <w:t>Мои права и права государства - «вместе» или «порознь»?</w:t>
            </w:r>
          </w:p>
        </w:tc>
        <w:tc>
          <w:tcPr>
            <w:tcW w:w="946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6B12BB0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0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4" w:space="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489D9CA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2" w:type="dxa"/>
            <w:tcBorders>
              <w:top w:val="single" w:color="auto" w:sz="2" w:space="0"/>
              <w:left w:val="single" w:color="auto" w:sz="4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618FE4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6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tcMar>
              <w:top w:w="50" w:type="dxa"/>
              <w:left w:w="100" w:type="dxa"/>
              <w:bottom w:w="0" w:type="dxa"/>
              <w:right w:w="108" w:type="dxa"/>
            </w:tcMar>
          </w:tcPr>
          <w:p w14:paraId="68371154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>ООО “ЯКласс”</w:t>
            </w:r>
          </w:p>
        </w:tc>
      </w:tr>
      <w:tr w14:paraId="0DED5B1B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68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50" w:type="dxa"/>
              <w:left w:w="100" w:type="dxa"/>
              <w:bottom w:w="0" w:type="dxa"/>
              <w:right w:w="108" w:type="dxa"/>
            </w:tcMar>
          </w:tcPr>
          <w:p w14:paraId="54986DEC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>4.</w:t>
            </w:r>
          </w:p>
        </w:tc>
        <w:tc>
          <w:tcPr>
            <w:tcW w:w="357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50" w:type="dxa"/>
              <w:left w:w="100" w:type="dxa"/>
              <w:bottom w:w="0" w:type="dxa"/>
              <w:right w:w="108" w:type="dxa"/>
            </w:tcMar>
          </w:tcPr>
          <w:p w14:paraId="76BDD30B">
            <w:pPr>
              <w:pStyle w:val="24"/>
              <w:rPr>
                <w:rFonts w:cs="Times New Roman"/>
                <w:szCs w:val="24"/>
                <w:lang w:val="ru-RU"/>
              </w:rPr>
            </w:pPr>
            <w:r>
              <w:rPr>
                <w:rFonts w:eastAsia="Times New Roman" w:cs="Times New Roman"/>
                <w:color w:val="000000"/>
                <w:sz w:val="28"/>
                <w:szCs w:val="28"/>
                <w:lang w:val="ru-RU" w:eastAsia="ru-RU"/>
              </w:rPr>
              <w:t>Государственная политика в области образования</w:t>
            </w:r>
          </w:p>
        </w:tc>
        <w:tc>
          <w:tcPr>
            <w:tcW w:w="946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6B5644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0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4" w:space="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679A7DC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2" w:type="dxa"/>
            <w:tcBorders>
              <w:top w:val="single" w:color="auto" w:sz="2" w:space="0"/>
              <w:left w:val="single" w:color="auto" w:sz="4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2CD75D1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6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tcMar>
              <w:top w:w="50" w:type="dxa"/>
              <w:left w:w="100" w:type="dxa"/>
              <w:bottom w:w="0" w:type="dxa"/>
              <w:right w:w="108" w:type="dxa"/>
            </w:tcMar>
          </w:tcPr>
          <w:p w14:paraId="5D1BC8A5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>ООО “ЯКласс”</w:t>
            </w:r>
          </w:p>
        </w:tc>
      </w:tr>
      <w:tr w14:paraId="443E9022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68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50" w:type="dxa"/>
              <w:left w:w="100" w:type="dxa"/>
              <w:bottom w:w="0" w:type="dxa"/>
              <w:right w:w="108" w:type="dxa"/>
            </w:tcMar>
          </w:tcPr>
          <w:p w14:paraId="05F29F8B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>5.</w:t>
            </w:r>
          </w:p>
        </w:tc>
        <w:tc>
          <w:tcPr>
            <w:tcW w:w="357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50" w:type="dxa"/>
              <w:left w:w="100" w:type="dxa"/>
              <w:bottom w:w="0" w:type="dxa"/>
              <w:right w:w="108" w:type="dxa"/>
            </w:tcMar>
          </w:tcPr>
          <w:p w14:paraId="47DF5DB4">
            <w:pPr>
              <w:pStyle w:val="24"/>
              <w:rPr>
                <w:rFonts w:cs="Times New Roman"/>
                <w:szCs w:val="24"/>
                <w:lang w:val="ru-RU"/>
              </w:rPr>
            </w:pPr>
            <w:r>
              <w:rPr>
                <w:rFonts w:eastAsia="Times New Roman" w:cs="Times New Roman"/>
                <w:color w:val="000000"/>
                <w:sz w:val="28"/>
                <w:szCs w:val="28"/>
                <w:lang w:val="ru-RU" w:eastAsia="ru-RU"/>
              </w:rPr>
              <w:t>Государственная политика в области образования</w:t>
            </w:r>
          </w:p>
        </w:tc>
        <w:tc>
          <w:tcPr>
            <w:tcW w:w="946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5F1AA3C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0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4" w:space="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1C0AA80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2" w:type="dxa"/>
            <w:tcBorders>
              <w:top w:val="single" w:color="auto" w:sz="2" w:space="0"/>
              <w:left w:val="single" w:color="auto" w:sz="4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5FDD8D2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6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tcMar>
              <w:top w:w="50" w:type="dxa"/>
              <w:left w:w="100" w:type="dxa"/>
              <w:bottom w:w="0" w:type="dxa"/>
              <w:right w:w="108" w:type="dxa"/>
            </w:tcMar>
          </w:tcPr>
          <w:p w14:paraId="517D053B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>ООО “ЯКласс”</w:t>
            </w:r>
          </w:p>
        </w:tc>
      </w:tr>
      <w:tr w14:paraId="747E0586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68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50" w:type="dxa"/>
              <w:left w:w="100" w:type="dxa"/>
              <w:bottom w:w="0" w:type="dxa"/>
              <w:right w:w="108" w:type="dxa"/>
            </w:tcMar>
          </w:tcPr>
          <w:p w14:paraId="2A25E207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>6.</w:t>
            </w:r>
          </w:p>
        </w:tc>
        <w:tc>
          <w:tcPr>
            <w:tcW w:w="357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50" w:type="dxa"/>
              <w:left w:w="100" w:type="dxa"/>
              <w:bottom w:w="0" w:type="dxa"/>
              <w:right w:w="108" w:type="dxa"/>
            </w:tcMar>
          </w:tcPr>
          <w:p w14:paraId="0A5CEC88">
            <w:pPr>
              <w:pStyle w:val="24"/>
              <w:rPr>
                <w:rFonts w:cs="Times New Roman"/>
                <w:szCs w:val="24"/>
              </w:rPr>
            </w:pPr>
            <w:r>
              <w:rPr>
                <w:rFonts w:eastAsia="Times New Roman" w:cs="Times New Roman"/>
                <w:color w:val="000000"/>
                <w:sz w:val="28"/>
                <w:szCs w:val="28"/>
                <w:lang w:eastAsia="ru-RU"/>
              </w:rPr>
              <w:t>Доступность образовательных услуг.</w:t>
            </w:r>
          </w:p>
        </w:tc>
        <w:tc>
          <w:tcPr>
            <w:tcW w:w="946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29EAC38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0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4" w:space="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2E5C96C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2" w:type="dxa"/>
            <w:tcBorders>
              <w:top w:val="single" w:color="auto" w:sz="2" w:space="0"/>
              <w:left w:val="single" w:color="auto" w:sz="4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3111C7C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6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tcMar>
              <w:top w:w="50" w:type="dxa"/>
              <w:left w:w="100" w:type="dxa"/>
              <w:bottom w:w="0" w:type="dxa"/>
              <w:right w:w="108" w:type="dxa"/>
            </w:tcMar>
          </w:tcPr>
          <w:p w14:paraId="122A1BED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>ООО “ЯКласс”</w:t>
            </w:r>
          </w:p>
        </w:tc>
      </w:tr>
      <w:tr w14:paraId="14448CA0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68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50" w:type="dxa"/>
              <w:left w:w="100" w:type="dxa"/>
              <w:bottom w:w="0" w:type="dxa"/>
              <w:right w:w="108" w:type="dxa"/>
            </w:tcMar>
          </w:tcPr>
          <w:p w14:paraId="381499B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>7.</w:t>
            </w:r>
          </w:p>
        </w:tc>
        <w:tc>
          <w:tcPr>
            <w:tcW w:w="357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50" w:type="dxa"/>
              <w:left w:w="100" w:type="dxa"/>
              <w:bottom w:w="0" w:type="dxa"/>
              <w:right w:w="108" w:type="dxa"/>
            </w:tcMar>
          </w:tcPr>
          <w:p w14:paraId="095AE95D">
            <w:pPr>
              <w:pStyle w:val="24"/>
              <w:rPr>
                <w:rFonts w:cs="Times New Roman"/>
                <w:szCs w:val="24"/>
              </w:rPr>
            </w:pPr>
            <w:r>
              <w:rPr>
                <w:rFonts w:eastAsia="Times New Roman" w:cs="Times New Roman"/>
                <w:color w:val="000000"/>
                <w:sz w:val="28"/>
                <w:szCs w:val="28"/>
                <w:lang w:eastAsia="ru-RU"/>
              </w:rPr>
              <w:t>Доступность образовательных услуг.</w:t>
            </w:r>
          </w:p>
        </w:tc>
        <w:tc>
          <w:tcPr>
            <w:tcW w:w="946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7FB7585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0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4" w:space="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37C6083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2" w:type="dxa"/>
            <w:tcBorders>
              <w:top w:val="single" w:color="auto" w:sz="2" w:space="0"/>
              <w:left w:val="single" w:color="auto" w:sz="4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4335AF0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6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tcMar>
              <w:top w:w="50" w:type="dxa"/>
              <w:left w:w="100" w:type="dxa"/>
              <w:bottom w:w="0" w:type="dxa"/>
              <w:right w:w="108" w:type="dxa"/>
            </w:tcMar>
          </w:tcPr>
          <w:p w14:paraId="7D89385F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>ООО “ЯКласс”</w:t>
            </w:r>
          </w:p>
        </w:tc>
      </w:tr>
      <w:tr w14:paraId="409A66BF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68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50" w:type="dxa"/>
              <w:left w:w="100" w:type="dxa"/>
              <w:bottom w:w="0" w:type="dxa"/>
              <w:right w:w="108" w:type="dxa"/>
            </w:tcMar>
          </w:tcPr>
          <w:p w14:paraId="0A184EC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>8.</w:t>
            </w:r>
          </w:p>
        </w:tc>
        <w:tc>
          <w:tcPr>
            <w:tcW w:w="357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50" w:type="dxa"/>
              <w:left w:w="100" w:type="dxa"/>
              <w:bottom w:w="0" w:type="dxa"/>
              <w:right w:w="108" w:type="dxa"/>
            </w:tcMar>
          </w:tcPr>
          <w:p w14:paraId="6193F160">
            <w:pPr>
              <w:pStyle w:val="24"/>
              <w:rPr>
                <w:rFonts w:cs="Times New Roman"/>
                <w:szCs w:val="24"/>
                <w:lang w:val="ru-RU"/>
              </w:rPr>
            </w:pPr>
            <w:r>
              <w:rPr>
                <w:rFonts w:eastAsia="Times New Roman" w:cs="Times New Roman"/>
                <w:color w:val="000000"/>
                <w:sz w:val="28"/>
                <w:szCs w:val="28"/>
                <w:lang w:val="ru-RU" w:eastAsia="ru-RU"/>
              </w:rPr>
              <w:t>Взаимные обязанности родителей и детей.</w:t>
            </w:r>
          </w:p>
        </w:tc>
        <w:tc>
          <w:tcPr>
            <w:tcW w:w="946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039FE71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0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4" w:space="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2871107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2" w:type="dxa"/>
            <w:tcBorders>
              <w:top w:val="single" w:color="auto" w:sz="2" w:space="0"/>
              <w:left w:val="single" w:color="auto" w:sz="4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14912DB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6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tcMar>
              <w:top w:w="50" w:type="dxa"/>
              <w:left w:w="100" w:type="dxa"/>
              <w:bottom w:w="0" w:type="dxa"/>
              <w:right w:w="108" w:type="dxa"/>
            </w:tcMar>
          </w:tcPr>
          <w:p w14:paraId="2092F3A9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>ООО “ЯКласс”</w:t>
            </w:r>
          </w:p>
        </w:tc>
      </w:tr>
      <w:tr w14:paraId="52FF9B81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68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50" w:type="dxa"/>
              <w:left w:w="100" w:type="dxa"/>
              <w:bottom w:w="0" w:type="dxa"/>
              <w:right w:w="108" w:type="dxa"/>
            </w:tcMar>
          </w:tcPr>
          <w:p w14:paraId="6F5714DF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>9.</w:t>
            </w:r>
          </w:p>
        </w:tc>
        <w:tc>
          <w:tcPr>
            <w:tcW w:w="357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50" w:type="dxa"/>
              <w:left w:w="100" w:type="dxa"/>
              <w:bottom w:w="0" w:type="dxa"/>
              <w:right w:w="108" w:type="dxa"/>
            </w:tcMar>
          </w:tcPr>
          <w:p w14:paraId="7AC894B0">
            <w:pPr>
              <w:pStyle w:val="24"/>
              <w:rPr>
                <w:rFonts w:cs="Times New Roman"/>
                <w:szCs w:val="24"/>
                <w:lang w:val="ru-RU"/>
              </w:rPr>
            </w:pPr>
            <w:r>
              <w:rPr>
                <w:rFonts w:eastAsia="Times New Roman" w:cs="Times New Roman"/>
                <w:color w:val="000000"/>
                <w:sz w:val="28"/>
                <w:szCs w:val="28"/>
                <w:lang w:val="ru-RU" w:eastAsia="ru-RU"/>
              </w:rPr>
              <w:t>Взаимные обязанности родителей и детей.</w:t>
            </w:r>
          </w:p>
        </w:tc>
        <w:tc>
          <w:tcPr>
            <w:tcW w:w="946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7BFD108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0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4" w:space="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366F2CB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2" w:type="dxa"/>
            <w:tcBorders>
              <w:top w:val="single" w:color="auto" w:sz="2" w:space="0"/>
              <w:left w:val="single" w:color="auto" w:sz="4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621301B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6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tcMar>
              <w:top w:w="50" w:type="dxa"/>
              <w:left w:w="100" w:type="dxa"/>
              <w:bottom w:w="0" w:type="dxa"/>
              <w:right w:w="108" w:type="dxa"/>
            </w:tcMar>
          </w:tcPr>
          <w:p w14:paraId="0E3644F1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>ООО “ЯКласс”</w:t>
            </w:r>
          </w:p>
        </w:tc>
      </w:tr>
      <w:tr w14:paraId="75372E4C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68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50" w:type="dxa"/>
              <w:left w:w="100" w:type="dxa"/>
              <w:bottom w:w="0" w:type="dxa"/>
              <w:right w:w="108" w:type="dxa"/>
            </w:tcMar>
          </w:tcPr>
          <w:p w14:paraId="582B9F36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>10.</w:t>
            </w:r>
          </w:p>
        </w:tc>
        <w:tc>
          <w:tcPr>
            <w:tcW w:w="357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50" w:type="dxa"/>
              <w:left w:w="100" w:type="dxa"/>
              <w:bottom w:w="0" w:type="dxa"/>
              <w:right w:w="108" w:type="dxa"/>
            </w:tcMar>
          </w:tcPr>
          <w:p w14:paraId="1C87B7AE">
            <w:pPr>
              <w:pStyle w:val="24"/>
              <w:rPr>
                <w:rFonts w:cs="Times New Roman"/>
                <w:szCs w:val="24"/>
                <w:lang w:val="ru-RU"/>
              </w:rPr>
            </w:pPr>
            <w:r>
              <w:rPr>
                <w:rFonts w:eastAsia="Times New Roman" w:cs="Times New Roman"/>
                <w:color w:val="000000"/>
                <w:sz w:val="28"/>
                <w:szCs w:val="28"/>
                <w:lang w:val="ru-RU"/>
              </w:rPr>
              <w:t>Решение заданий: «Правовые основы брака»</w:t>
            </w:r>
          </w:p>
        </w:tc>
        <w:tc>
          <w:tcPr>
            <w:tcW w:w="946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1D9E589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0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4" w:space="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5EBA670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2" w:type="dxa"/>
            <w:tcBorders>
              <w:top w:val="single" w:color="auto" w:sz="2" w:space="0"/>
              <w:left w:val="single" w:color="auto" w:sz="4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300FA29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6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tcMar>
              <w:top w:w="50" w:type="dxa"/>
              <w:left w:w="100" w:type="dxa"/>
              <w:bottom w:w="0" w:type="dxa"/>
              <w:right w:w="108" w:type="dxa"/>
            </w:tcMar>
          </w:tcPr>
          <w:p w14:paraId="62DDE215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>ООО “ЯКласс”</w:t>
            </w:r>
          </w:p>
        </w:tc>
      </w:tr>
      <w:tr w14:paraId="0CF4EB6E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68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50" w:type="dxa"/>
              <w:left w:w="100" w:type="dxa"/>
              <w:bottom w:w="0" w:type="dxa"/>
              <w:right w:w="108" w:type="dxa"/>
            </w:tcMar>
          </w:tcPr>
          <w:p w14:paraId="4122816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>11.</w:t>
            </w:r>
          </w:p>
        </w:tc>
        <w:tc>
          <w:tcPr>
            <w:tcW w:w="357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50" w:type="dxa"/>
              <w:left w:w="100" w:type="dxa"/>
              <w:bottom w:w="0" w:type="dxa"/>
              <w:right w:w="108" w:type="dxa"/>
            </w:tcMar>
          </w:tcPr>
          <w:p w14:paraId="63CA4CF7">
            <w:pPr>
              <w:pStyle w:val="24"/>
              <w:rPr>
                <w:rFonts w:cs="Times New Roman"/>
                <w:szCs w:val="24"/>
                <w:lang w:val="ru-RU"/>
              </w:rPr>
            </w:pPr>
            <w:r>
              <w:rPr>
                <w:rFonts w:eastAsia="Times New Roman" w:cs="Times New Roman"/>
                <w:color w:val="000000"/>
                <w:sz w:val="28"/>
                <w:szCs w:val="28"/>
                <w:lang w:val="ru-RU"/>
              </w:rPr>
              <w:t>Решение заданий: « Правовые основы брака»</w:t>
            </w:r>
          </w:p>
        </w:tc>
        <w:tc>
          <w:tcPr>
            <w:tcW w:w="946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62F77AB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0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4" w:space="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4B2AC5C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2" w:type="dxa"/>
            <w:tcBorders>
              <w:top w:val="single" w:color="auto" w:sz="2" w:space="0"/>
              <w:left w:val="single" w:color="auto" w:sz="4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42F1FED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6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tcMar>
              <w:top w:w="50" w:type="dxa"/>
              <w:left w:w="100" w:type="dxa"/>
              <w:bottom w:w="0" w:type="dxa"/>
              <w:right w:w="108" w:type="dxa"/>
            </w:tcMar>
          </w:tcPr>
          <w:p w14:paraId="58CB5E7E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>ООО “ЯКласс”</w:t>
            </w:r>
          </w:p>
        </w:tc>
      </w:tr>
      <w:tr w14:paraId="58A7255C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68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50" w:type="dxa"/>
              <w:left w:w="100" w:type="dxa"/>
              <w:bottom w:w="0" w:type="dxa"/>
              <w:right w:w="108" w:type="dxa"/>
            </w:tcMar>
          </w:tcPr>
          <w:p w14:paraId="02D0C8AC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>12.</w:t>
            </w:r>
          </w:p>
        </w:tc>
        <w:tc>
          <w:tcPr>
            <w:tcW w:w="357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50" w:type="dxa"/>
              <w:left w:w="100" w:type="dxa"/>
              <w:bottom w:w="0" w:type="dxa"/>
              <w:right w:w="108" w:type="dxa"/>
            </w:tcMar>
          </w:tcPr>
          <w:p w14:paraId="1EAF142D">
            <w:pPr>
              <w:pStyle w:val="24"/>
              <w:rPr>
                <w:rFonts w:cs="Times New Roman"/>
                <w:szCs w:val="24"/>
                <w:lang w:val="ru-RU"/>
              </w:rPr>
            </w:pPr>
            <w:r>
              <w:rPr>
                <w:rFonts w:eastAsia="Times New Roman" w:cs="Times New Roman"/>
                <w:color w:val="000000"/>
                <w:sz w:val="28"/>
                <w:szCs w:val="28"/>
                <w:lang w:val="ru-RU" w:eastAsia="ru-RU"/>
              </w:rPr>
              <w:t>Правила поведения в трудовой сфере.</w:t>
            </w:r>
          </w:p>
        </w:tc>
        <w:tc>
          <w:tcPr>
            <w:tcW w:w="946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3DA5C3D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0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4" w:space="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1B56D02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2" w:type="dxa"/>
            <w:tcBorders>
              <w:top w:val="single" w:color="auto" w:sz="2" w:space="0"/>
              <w:left w:val="single" w:color="auto" w:sz="4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6C7BE86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6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tcMar>
              <w:top w:w="50" w:type="dxa"/>
              <w:left w:w="100" w:type="dxa"/>
              <w:bottom w:w="0" w:type="dxa"/>
              <w:right w:w="108" w:type="dxa"/>
            </w:tcMar>
          </w:tcPr>
          <w:p w14:paraId="688F3312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>ООО “ЯКласс”</w:t>
            </w:r>
          </w:p>
        </w:tc>
      </w:tr>
      <w:tr w14:paraId="4B75F4E7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68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50" w:type="dxa"/>
              <w:left w:w="100" w:type="dxa"/>
              <w:bottom w:w="0" w:type="dxa"/>
              <w:right w:w="108" w:type="dxa"/>
            </w:tcMar>
          </w:tcPr>
          <w:p w14:paraId="321AB9A0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>13.</w:t>
            </w:r>
          </w:p>
        </w:tc>
        <w:tc>
          <w:tcPr>
            <w:tcW w:w="357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50" w:type="dxa"/>
              <w:left w:w="100" w:type="dxa"/>
              <w:bottom w:w="0" w:type="dxa"/>
              <w:right w:w="108" w:type="dxa"/>
            </w:tcMar>
          </w:tcPr>
          <w:p w14:paraId="464FF58F">
            <w:pPr>
              <w:pStyle w:val="24"/>
              <w:rPr>
                <w:rFonts w:cs="Times New Roman"/>
                <w:szCs w:val="24"/>
                <w:lang w:val="ru-RU"/>
              </w:rPr>
            </w:pPr>
            <w:r>
              <w:rPr>
                <w:rFonts w:eastAsia="Times New Roman" w:cs="Times New Roman"/>
                <w:color w:val="000000"/>
                <w:sz w:val="28"/>
                <w:szCs w:val="28"/>
                <w:lang w:val="ru-RU" w:eastAsia="ru-RU"/>
              </w:rPr>
              <w:t>Правила поведения в трудовой сфере.</w:t>
            </w:r>
          </w:p>
        </w:tc>
        <w:tc>
          <w:tcPr>
            <w:tcW w:w="946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048C3EE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0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4" w:space="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1355D02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2" w:type="dxa"/>
            <w:tcBorders>
              <w:top w:val="single" w:color="auto" w:sz="2" w:space="0"/>
              <w:left w:val="single" w:color="auto" w:sz="4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5E1E3BE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6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tcMar>
              <w:top w:w="50" w:type="dxa"/>
              <w:left w:w="100" w:type="dxa"/>
              <w:bottom w:w="0" w:type="dxa"/>
              <w:right w:w="108" w:type="dxa"/>
            </w:tcMar>
          </w:tcPr>
          <w:p w14:paraId="48ED1CC8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>ООО “ЯКласс”</w:t>
            </w:r>
          </w:p>
        </w:tc>
      </w:tr>
      <w:tr w14:paraId="5FEE4853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68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50" w:type="dxa"/>
              <w:left w:w="100" w:type="dxa"/>
              <w:bottom w:w="0" w:type="dxa"/>
              <w:right w:w="108" w:type="dxa"/>
            </w:tcMar>
          </w:tcPr>
          <w:p w14:paraId="01B27C2B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>14.</w:t>
            </w:r>
          </w:p>
        </w:tc>
        <w:tc>
          <w:tcPr>
            <w:tcW w:w="357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50" w:type="dxa"/>
              <w:left w:w="100" w:type="dxa"/>
              <w:bottom w:w="0" w:type="dxa"/>
              <w:right w:w="108" w:type="dxa"/>
            </w:tcMar>
          </w:tcPr>
          <w:p w14:paraId="37522123">
            <w:pPr>
              <w:pStyle w:val="24"/>
              <w:rPr>
                <w:rFonts w:cs="Times New Roman"/>
                <w:szCs w:val="24"/>
                <w:lang w:val="ru-RU"/>
              </w:rPr>
            </w:pPr>
            <w:r>
              <w:rPr>
                <w:rFonts w:eastAsia="Times New Roman" w:cs="Times New Roman"/>
                <w:color w:val="000000"/>
                <w:sz w:val="28"/>
                <w:szCs w:val="28"/>
                <w:lang w:val="ru-RU"/>
              </w:rPr>
              <w:t>Решение заданий «</w:t>
            </w:r>
            <w:r>
              <w:rPr>
                <w:rFonts w:eastAsia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Работодатели и работники на рынке труда»</w:t>
            </w:r>
          </w:p>
        </w:tc>
        <w:tc>
          <w:tcPr>
            <w:tcW w:w="946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64CE194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0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4" w:space="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51AD8AC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2" w:type="dxa"/>
            <w:tcBorders>
              <w:top w:val="single" w:color="auto" w:sz="2" w:space="0"/>
              <w:left w:val="single" w:color="auto" w:sz="4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09B2763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6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tcMar>
              <w:top w:w="50" w:type="dxa"/>
              <w:left w:w="100" w:type="dxa"/>
              <w:bottom w:w="0" w:type="dxa"/>
              <w:right w:w="108" w:type="dxa"/>
            </w:tcMar>
          </w:tcPr>
          <w:p w14:paraId="1E6D3DF3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>ООО “ЯКласс”</w:t>
            </w:r>
          </w:p>
        </w:tc>
      </w:tr>
      <w:tr w14:paraId="7D3B42B5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68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50" w:type="dxa"/>
              <w:left w:w="100" w:type="dxa"/>
              <w:bottom w:w="0" w:type="dxa"/>
              <w:right w:w="108" w:type="dxa"/>
            </w:tcMar>
          </w:tcPr>
          <w:p w14:paraId="464B3E2C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>15.</w:t>
            </w:r>
          </w:p>
        </w:tc>
        <w:tc>
          <w:tcPr>
            <w:tcW w:w="357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50" w:type="dxa"/>
              <w:left w:w="100" w:type="dxa"/>
              <w:bottom w:w="0" w:type="dxa"/>
              <w:right w:w="108" w:type="dxa"/>
            </w:tcMar>
          </w:tcPr>
          <w:p w14:paraId="4F9CFF8A">
            <w:pPr>
              <w:pStyle w:val="24"/>
              <w:rPr>
                <w:rFonts w:cs="Times New Roman"/>
                <w:szCs w:val="24"/>
                <w:lang w:val="ru-RU"/>
              </w:rPr>
            </w:pPr>
            <w:r>
              <w:rPr>
                <w:rFonts w:eastAsia="Times New Roman" w:cs="Times New Roman"/>
                <w:color w:val="000000"/>
                <w:sz w:val="28"/>
                <w:szCs w:val="28"/>
                <w:lang w:val="ru-RU"/>
              </w:rPr>
              <w:t>Решение заданий «</w:t>
            </w:r>
            <w:r>
              <w:rPr>
                <w:rFonts w:eastAsia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Правила поведения в трудовой сфере»</w:t>
            </w:r>
          </w:p>
        </w:tc>
        <w:tc>
          <w:tcPr>
            <w:tcW w:w="946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55043E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0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4" w:space="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1ECB834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2" w:type="dxa"/>
            <w:tcBorders>
              <w:top w:val="single" w:color="auto" w:sz="2" w:space="0"/>
              <w:left w:val="single" w:color="auto" w:sz="4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00782F9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6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tcMar>
              <w:top w:w="50" w:type="dxa"/>
              <w:left w:w="100" w:type="dxa"/>
              <w:bottom w:w="0" w:type="dxa"/>
              <w:right w:w="108" w:type="dxa"/>
            </w:tcMar>
          </w:tcPr>
          <w:p w14:paraId="1DC72DF8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>ООО “ЯКласс”</w:t>
            </w:r>
          </w:p>
        </w:tc>
      </w:tr>
      <w:tr w14:paraId="5ADBF76B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68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50" w:type="dxa"/>
              <w:left w:w="100" w:type="dxa"/>
              <w:bottom w:w="0" w:type="dxa"/>
              <w:right w:w="108" w:type="dxa"/>
            </w:tcMar>
          </w:tcPr>
          <w:p w14:paraId="5953799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>16</w:t>
            </w:r>
          </w:p>
        </w:tc>
        <w:tc>
          <w:tcPr>
            <w:tcW w:w="357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50" w:type="dxa"/>
              <w:left w:w="100" w:type="dxa"/>
              <w:bottom w:w="0" w:type="dxa"/>
              <w:right w:w="108" w:type="dxa"/>
            </w:tcMar>
          </w:tcPr>
          <w:p w14:paraId="726CA69D">
            <w:pPr>
              <w:pStyle w:val="24"/>
              <w:rPr>
                <w:rFonts w:cs="Times New Roman"/>
                <w:szCs w:val="24"/>
                <w:lang w:val="ru-RU"/>
              </w:rPr>
            </w:pPr>
            <w:r>
              <w:rPr>
                <w:rFonts w:eastAsia="Times New Roman" w:cs="Times New Roman"/>
                <w:color w:val="000000"/>
                <w:sz w:val="28"/>
                <w:szCs w:val="28"/>
                <w:lang w:val="ru-RU" w:eastAsia="ru-RU"/>
              </w:rPr>
              <w:t>Правовое регулирование отношений в сфере недвижимости.</w:t>
            </w:r>
          </w:p>
        </w:tc>
        <w:tc>
          <w:tcPr>
            <w:tcW w:w="946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4D40D28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0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4" w:space="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4AD9DB9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2" w:type="dxa"/>
            <w:tcBorders>
              <w:top w:val="single" w:color="auto" w:sz="2" w:space="0"/>
              <w:left w:val="single" w:color="auto" w:sz="4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22C8FE9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6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tcMar>
              <w:top w:w="50" w:type="dxa"/>
              <w:left w:w="100" w:type="dxa"/>
              <w:bottom w:w="0" w:type="dxa"/>
              <w:right w:w="108" w:type="dxa"/>
            </w:tcMar>
          </w:tcPr>
          <w:p w14:paraId="13DB3063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>ООО “ЯКласс”</w:t>
            </w:r>
          </w:p>
        </w:tc>
      </w:tr>
      <w:tr w14:paraId="066E2626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68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50" w:type="dxa"/>
              <w:left w:w="100" w:type="dxa"/>
              <w:bottom w:w="0" w:type="dxa"/>
              <w:right w:w="108" w:type="dxa"/>
            </w:tcMar>
          </w:tcPr>
          <w:p w14:paraId="4A8465D7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>17</w:t>
            </w:r>
          </w:p>
        </w:tc>
        <w:tc>
          <w:tcPr>
            <w:tcW w:w="357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50" w:type="dxa"/>
              <w:left w:w="100" w:type="dxa"/>
              <w:bottom w:w="0" w:type="dxa"/>
              <w:right w:w="108" w:type="dxa"/>
            </w:tcMar>
          </w:tcPr>
          <w:p w14:paraId="5443D514">
            <w:pPr>
              <w:pStyle w:val="24"/>
              <w:rPr>
                <w:rFonts w:cs="Times New Roman"/>
                <w:szCs w:val="24"/>
                <w:lang w:val="ru-RU"/>
              </w:rPr>
            </w:pPr>
            <w:r>
              <w:rPr>
                <w:rFonts w:eastAsia="Times New Roman" w:cs="Times New Roman"/>
                <w:color w:val="000000"/>
                <w:sz w:val="28"/>
                <w:szCs w:val="28"/>
                <w:lang w:val="ru-RU" w:eastAsia="ru-RU"/>
              </w:rPr>
              <w:t>Правовое регулирование отношений в сфере недвижимости.</w:t>
            </w:r>
          </w:p>
        </w:tc>
        <w:tc>
          <w:tcPr>
            <w:tcW w:w="946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4952304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0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4" w:space="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7113606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2" w:type="dxa"/>
            <w:tcBorders>
              <w:top w:val="single" w:color="auto" w:sz="2" w:space="0"/>
              <w:left w:val="single" w:color="auto" w:sz="4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0F66EB6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6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tcMar>
              <w:top w:w="50" w:type="dxa"/>
              <w:left w:w="100" w:type="dxa"/>
              <w:bottom w:w="0" w:type="dxa"/>
              <w:right w:w="108" w:type="dxa"/>
            </w:tcMar>
          </w:tcPr>
          <w:p w14:paraId="7A616BB6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>ООО “ЯКласс”</w:t>
            </w:r>
          </w:p>
        </w:tc>
      </w:tr>
      <w:tr w14:paraId="3A157795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68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50" w:type="dxa"/>
              <w:left w:w="100" w:type="dxa"/>
              <w:bottom w:w="0" w:type="dxa"/>
              <w:right w:w="108" w:type="dxa"/>
            </w:tcMar>
          </w:tcPr>
          <w:p w14:paraId="6189F1E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>18</w:t>
            </w:r>
          </w:p>
        </w:tc>
        <w:tc>
          <w:tcPr>
            <w:tcW w:w="357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50" w:type="dxa"/>
              <w:left w:w="100" w:type="dxa"/>
              <w:bottom w:w="0" w:type="dxa"/>
              <w:right w:w="108" w:type="dxa"/>
            </w:tcMar>
          </w:tcPr>
          <w:p w14:paraId="041318F2">
            <w:pPr>
              <w:pStyle w:val="24"/>
              <w:rPr>
                <w:rFonts w:cs="Times New Roman"/>
                <w:szCs w:val="24"/>
                <w:lang w:val="ru-RU"/>
              </w:rPr>
            </w:pPr>
            <w:r>
              <w:rPr>
                <w:rFonts w:eastAsia="Times New Roman" w:cs="Times New Roman"/>
                <w:color w:val="000000"/>
                <w:sz w:val="28"/>
                <w:szCs w:val="28"/>
                <w:lang w:val="ru-RU" w:eastAsia="ru-RU"/>
              </w:rPr>
              <w:t>Защита прав несовершеннолетних при совершении сделок с жильем.</w:t>
            </w:r>
          </w:p>
        </w:tc>
        <w:tc>
          <w:tcPr>
            <w:tcW w:w="946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6BB0BB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0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4" w:space="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76142C2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2" w:type="dxa"/>
            <w:tcBorders>
              <w:top w:val="single" w:color="auto" w:sz="2" w:space="0"/>
              <w:left w:val="single" w:color="auto" w:sz="4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7EEFAED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6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tcMar>
              <w:top w:w="50" w:type="dxa"/>
              <w:left w:w="100" w:type="dxa"/>
              <w:bottom w:w="0" w:type="dxa"/>
              <w:right w:w="108" w:type="dxa"/>
            </w:tcMar>
          </w:tcPr>
          <w:p w14:paraId="4C141925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>ООО “ЯКласс”</w:t>
            </w:r>
          </w:p>
        </w:tc>
      </w:tr>
      <w:tr w14:paraId="62FEEAB4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68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50" w:type="dxa"/>
              <w:left w:w="100" w:type="dxa"/>
              <w:bottom w:w="0" w:type="dxa"/>
              <w:right w:w="108" w:type="dxa"/>
            </w:tcMar>
          </w:tcPr>
          <w:p w14:paraId="58012F2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>19</w:t>
            </w:r>
          </w:p>
        </w:tc>
        <w:tc>
          <w:tcPr>
            <w:tcW w:w="357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50" w:type="dxa"/>
              <w:left w:w="100" w:type="dxa"/>
              <w:bottom w:w="0" w:type="dxa"/>
              <w:right w:w="108" w:type="dxa"/>
            </w:tcMar>
          </w:tcPr>
          <w:p w14:paraId="407B0466">
            <w:pPr>
              <w:pStyle w:val="24"/>
              <w:rPr>
                <w:rFonts w:cs="Times New Roman"/>
                <w:szCs w:val="24"/>
                <w:lang w:val="ru-RU"/>
              </w:rPr>
            </w:pPr>
            <w:r>
              <w:rPr>
                <w:rFonts w:eastAsia="Times New Roman" w:cs="Times New Roman"/>
                <w:color w:val="000000"/>
                <w:sz w:val="28"/>
                <w:szCs w:val="28"/>
                <w:lang w:val="ru-RU" w:eastAsia="ru-RU"/>
              </w:rPr>
              <w:t>Защита прав несовершеннолетних при совершении сделок с жильем.</w:t>
            </w:r>
          </w:p>
        </w:tc>
        <w:tc>
          <w:tcPr>
            <w:tcW w:w="946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4A6481F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0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4" w:space="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0CDBA4F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2" w:type="dxa"/>
            <w:tcBorders>
              <w:top w:val="single" w:color="auto" w:sz="2" w:space="0"/>
              <w:left w:val="single" w:color="auto" w:sz="4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6153B02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6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tcMar>
              <w:top w:w="50" w:type="dxa"/>
              <w:left w:w="100" w:type="dxa"/>
              <w:bottom w:w="0" w:type="dxa"/>
              <w:right w:w="108" w:type="dxa"/>
            </w:tcMar>
          </w:tcPr>
          <w:p w14:paraId="629AAD80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>ООО “ЯКласс”</w:t>
            </w:r>
          </w:p>
        </w:tc>
      </w:tr>
      <w:tr w14:paraId="521F0BE4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68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50" w:type="dxa"/>
              <w:left w:w="100" w:type="dxa"/>
              <w:bottom w:w="0" w:type="dxa"/>
              <w:right w:w="108" w:type="dxa"/>
            </w:tcMar>
          </w:tcPr>
          <w:p w14:paraId="17938AD3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357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50" w:type="dxa"/>
              <w:left w:w="100" w:type="dxa"/>
              <w:bottom w:w="0" w:type="dxa"/>
              <w:right w:w="108" w:type="dxa"/>
            </w:tcMar>
          </w:tcPr>
          <w:p w14:paraId="124176FA">
            <w:pPr>
              <w:pStyle w:val="24"/>
              <w:rPr>
                <w:rFonts w:cs="Times New Roman"/>
                <w:szCs w:val="24"/>
              </w:rPr>
            </w:pPr>
            <w:r>
              <w:rPr>
                <w:rFonts w:eastAsia="Times New Roman" w:cs="Times New Roman"/>
                <w:color w:val="000000"/>
                <w:sz w:val="28"/>
                <w:szCs w:val="28"/>
                <w:lang w:eastAsia="ru-RU"/>
              </w:rPr>
              <w:t>Источники информации для потребителя.</w:t>
            </w:r>
          </w:p>
        </w:tc>
        <w:tc>
          <w:tcPr>
            <w:tcW w:w="946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747E22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0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4" w:space="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2607CFA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2" w:type="dxa"/>
            <w:tcBorders>
              <w:top w:val="single" w:color="auto" w:sz="2" w:space="0"/>
              <w:left w:val="single" w:color="auto" w:sz="4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14B5300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6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tcMar>
              <w:top w:w="50" w:type="dxa"/>
              <w:left w:w="100" w:type="dxa"/>
              <w:bottom w:w="0" w:type="dxa"/>
              <w:right w:w="108" w:type="dxa"/>
            </w:tcMar>
          </w:tcPr>
          <w:p w14:paraId="06003C89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>ООО “ЯКласс”</w:t>
            </w:r>
          </w:p>
        </w:tc>
      </w:tr>
      <w:tr w14:paraId="299DC5C4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68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50" w:type="dxa"/>
              <w:left w:w="100" w:type="dxa"/>
              <w:bottom w:w="0" w:type="dxa"/>
              <w:right w:w="108" w:type="dxa"/>
            </w:tcMar>
          </w:tcPr>
          <w:p w14:paraId="056A4254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>21</w:t>
            </w:r>
          </w:p>
        </w:tc>
        <w:tc>
          <w:tcPr>
            <w:tcW w:w="357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50" w:type="dxa"/>
              <w:left w:w="100" w:type="dxa"/>
              <w:bottom w:w="0" w:type="dxa"/>
              <w:right w:w="108" w:type="dxa"/>
            </w:tcMar>
          </w:tcPr>
          <w:p w14:paraId="587F56B9">
            <w:pPr>
              <w:pStyle w:val="24"/>
              <w:rPr>
                <w:rFonts w:cs="Times New Roman"/>
                <w:szCs w:val="24"/>
              </w:rPr>
            </w:pPr>
            <w:r>
              <w:rPr>
                <w:rFonts w:eastAsia="Times New Roman" w:cs="Times New Roman"/>
                <w:color w:val="000000"/>
                <w:sz w:val="28"/>
                <w:szCs w:val="28"/>
                <w:lang w:eastAsia="ru-RU"/>
              </w:rPr>
              <w:t>Источники информации для потребителя.</w:t>
            </w:r>
          </w:p>
        </w:tc>
        <w:tc>
          <w:tcPr>
            <w:tcW w:w="946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282ED89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0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4" w:space="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2838DDF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2" w:type="dxa"/>
            <w:tcBorders>
              <w:top w:val="single" w:color="auto" w:sz="2" w:space="0"/>
              <w:left w:val="single" w:color="auto" w:sz="4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28A8524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6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tcMar>
              <w:top w:w="50" w:type="dxa"/>
              <w:left w:w="100" w:type="dxa"/>
              <w:bottom w:w="0" w:type="dxa"/>
              <w:right w:w="108" w:type="dxa"/>
            </w:tcMar>
          </w:tcPr>
          <w:p w14:paraId="5C685550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>ООО “ЯКласс”</w:t>
            </w:r>
          </w:p>
        </w:tc>
      </w:tr>
      <w:tr w14:paraId="72EE216E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68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50" w:type="dxa"/>
              <w:left w:w="100" w:type="dxa"/>
              <w:bottom w:w="0" w:type="dxa"/>
              <w:right w:w="108" w:type="dxa"/>
            </w:tcMar>
          </w:tcPr>
          <w:p w14:paraId="5F0AFBD0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>22</w:t>
            </w:r>
          </w:p>
        </w:tc>
        <w:tc>
          <w:tcPr>
            <w:tcW w:w="357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50" w:type="dxa"/>
              <w:left w:w="100" w:type="dxa"/>
              <w:bottom w:w="0" w:type="dxa"/>
              <w:right w:w="108" w:type="dxa"/>
            </w:tcMar>
          </w:tcPr>
          <w:p w14:paraId="436B4BA1">
            <w:pPr>
              <w:pStyle w:val="24"/>
              <w:rPr>
                <w:rFonts w:cs="Times New Roman"/>
                <w:szCs w:val="24"/>
              </w:rPr>
            </w:pPr>
            <w:r>
              <w:rPr>
                <w:rFonts w:eastAsia="Times New Roman" w:cs="Times New Roman"/>
                <w:color w:val="000000"/>
                <w:sz w:val="28"/>
                <w:szCs w:val="28"/>
                <w:lang w:eastAsia="ru-RU"/>
              </w:rPr>
              <w:t>Потребитель и его права.</w:t>
            </w:r>
          </w:p>
        </w:tc>
        <w:tc>
          <w:tcPr>
            <w:tcW w:w="946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06413D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0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4" w:space="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0FCDF6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2" w:type="dxa"/>
            <w:tcBorders>
              <w:top w:val="single" w:color="auto" w:sz="2" w:space="0"/>
              <w:left w:val="single" w:color="auto" w:sz="4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6B83D87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6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tcMar>
              <w:top w:w="50" w:type="dxa"/>
              <w:left w:w="100" w:type="dxa"/>
              <w:bottom w:w="0" w:type="dxa"/>
              <w:right w:w="108" w:type="dxa"/>
            </w:tcMar>
          </w:tcPr>
          <w:p w14:paraId="3C14542D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>ООО “ЯКласс”</w:t>
            </w:r>
          </w:p>
        </w:tc>
      </w:tr>
      <w:tr w14:paraId="738563A2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68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50" w:type="dxa"/>
              <w:left w:w="100" w:type="dxa"/>
              <w:bottom w:w="0" w:type="dxa"/>
              <w:right w:w="108" w:type="dxa"/>
            </w:tcMar>
          </w:tcPr>
          <w:p w14:paraId="2CB9DE63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>23</w:t>
            </w:r>
          </w:p>
        </w:tc>
        <w:tc>
          <w:tcPr>
            <w:tcW w:w="357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50" w:type="dxa"/>
              <w:left w:w="100" w:type="dxa"/>
              <w:bottom w:w="0" w:type="dxa"/>
              <w:right w:w="108" w:type="dxa"/>
            </w:tcMar>
          </w:tcPr>
          <w:p w14:paraId="71953C67">
            <w:pPr>
              <w:pStyle w:val="24"/>
              <w:rPr>
                <w:rFonts w:cs="Times New Roman"/>
                <w:szCs w:val="24"/>
                <w:lang w:val="ru-RU"/>
              </w:rPr>
            </w:pPr>
            <w:r>
              <w:rPr>
                <w:rFonts w:cs="Times New Roman"/>
                <w:sz w:val="28"/>
                <w:szCs w:val="28"/>
                <w:lang w:val="ru-RU"/>
              </w:rPr>
              <w:t>Сфера духовной культуры и ее особенности</w:t>
            </w:r>
          </w:p>
        </w:tc>
        <w:tc>
          <w:tcPr>
            <w:tcW w:w="946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053B1D5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0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4" w:space="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47E1C8C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2" w:type="dxa"/>
            <w:tcBorders>
              <w:top w:val="single" w:color="auto" w:sz="2" w:space="0"/>
              <w:left w:val="single" w:color="auto" w:sz="4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3BDF83C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6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tcMar>
              <w:top w:w="50" w:type="dxa"/>
              <w:left w:w="100" w:type="dxa"/>
              <w:bottom w:w="0" w:type="dxa"/>
              <w:right w:w="108" w:type="dxa"/>
            </w:tcMar>
          </w:tcPr>
          <w:p w14:paraId="08CE75AF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>ООО “ЯКласс”</w:t>
            </w:r>
          </w:p>
        </w:tc>
      </w:tr>
      <w:tr w14:paraId="3341B00B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68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50" w:type="dxa"/>
              <w:left w:w="100" w:type="dxa"/>
              <w:bottom w:w="0" w:type="dxa"/>
              <w:right w:w="108" w:type="dxa"/>
            </w:tcMar>
          </w:tcPr>
          <w:p w14:paraId="7910AFD6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>24</w:t>
            </w:r>
          </w:p>
        </w:tc>
        <w:tc>
          <w:tcPr>
            <w:tcW w:w="357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50" w:type="dxa"/>
              <w:left w:w="100" w:type="dxa"/>
              <w:bottom w:w="0" w:type="dxa"/>
              <w:right w:w="108" w:type="dxa"/>
            </w:tcMar>
          </w:tcPr>
          <w:p w14:paraId="10369823">
            <w:pPr>
              <w:pStyle w:val="24"/>
              <w:rPr>
                <w:rFonts w:cs="Times New Roman"/>
                <w:szCs w:val="24"/>
                <w:lang w:val="ru-RU"/>
              </w:rPr>
            </w:pPr>
            <w:r>
              <w:rPr>
                <w:rFonts w:cs="Times New Roman"/>
                <w:sz w:val="28"/>
                <w:szCs w:val="28"/>
                <w:lang w:val="ru-RU"/>
              </w:rPr>
              <w:t>Сфера духовной культуры и ее особенности</w:t>
            </w:r>
          </w:p>
        </w:tc>
        <w:tc>
          <w:tcPr>
            <w:tcW w:w="946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19771FB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0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4" w:space="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0A07FD9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2" w:type="dxa"/>
            <w:tcBorders>
              <w:top w:val="single" w:color="auto" w:sz="2" w:space="0"/>
              <w:left w:val="single" w:color="auto" w:sz="4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6F97F1A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6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tcMar>
              <w:top w:w="50" w:type="dxa"/>
              <w:left w:w="100" w:type="dxa"/>
              <w:bottom w:w="0" w:type="dxa"/>
              <w:right w:w="108" w:type="dxa"/>
            </w:tcMar>
          </w:tcPr>
          <w:p w14:paraId="331E7A2C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>ООО “ЯКласс”</w:t>
            </w:r>
          </w:p>
        </w:tc>
      </w:tr>
      <w:tr w14:paraId="6CBAF7A3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68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50" w:type="dxa"/>
              <w:left w:w="100" w:type="dxa"/>
              <w:bottom w:w="0" w:type="dxa"/>
              <w:right w:w="108" w:type="dxa"/>
            </w:tcMar>
          </w:tcPr>
          <w:p w14:paraId="2F1AC472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>25</w:t>
            </w:r>
          </w:p>
        </w:tc>
        <w:tc>
          <w:tcPr>
            <w:tcW w:w="357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50" w:type="dxa"/>
              <w:left w:w="100" w:type="dxa"/>
              <w:bottom w:w="0" w:type="dxa"/>
              <w:right w:w="108" w:type="dxa"/>
            </w:tcMar>
          </w:tcPr>
          <w:p w14:paraId="30EF13AB">
            <w:pPr>
              <w:pStyle w:val="24"/>
              <w:rPr>
                <w:rFonts w:cs="Times New Roman"/>
                <w:szCs w:val="24"/>
                <w:lang w:val="ru-RU"/>
              </w:rPr>
            </w:pPr>
            <w:r>
              <w:rPr>
                <w:rFonts w:cs="Times New Roman"/>
                <w:sz w:val="28"/>
                <w:szCs w:val="28"/>
                <w:lang w:val="ru-RU"/>
              </w:rPr>
              <w:t>Наука и ее значимость для современного общества</w:t>
            </w:r>
          </w:p>
        </w:tc>
        <w:tc>
          <w:tcPr>
            <w:tcW w:w="946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5ED2612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0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4" w:space="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47E72EA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2" w:type="dxa"/>
            <w:tcBorders>
              <w:top w:val="single" w:color="auto" w:sz="2" w:space="0"/>
              <w:left w:val="single" w:color="auto" w:sz="4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0AF589B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6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tcMar>
              <w:top w:w="50" w:type="dxa"/>
              <w:left w:w="100" w:type="dxa"/>
              <w:bottom w:w="0" w:type="dxa"/>
              <w:right w:w="108" w:type="dxa"/>
            </w:tcMar>
          </w:tcPr>
          <w:p w14:paraId="08B04104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>ООО “ЯКласс”</w:t>
            </w:r>
          </w:p>
        </w:tc>
      </w:tr>
      <w:tr w14:paraId="122094EB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68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50" w:type="dxa"/>
              <w:left w:w="100" w:type="dxa"/>
              <w:bottom w:w="0" w:type="dxa"/>
              <w:right w:w="108" w:type="dxa"/>
            </w:tcMar>
          </w:tcPr>
          <w:p w14:paraId="511382CC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>26</w:t>
            </w:r>
          </w:p>
        </w:tc>
        <w:tc>
          <w:tcPr>
            <w:tcW w:w="357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50" w:type="dxa"/>
              <w:left w:w="100" w:type="dxa"/>
              <w:bottom w:w="0" w:type="dxa"/>
              <w:right w:w="108" w:type="dxa"/>
            </w:tcMar>
          </w:tcPr>
          <w:p w14:paraId="748DAFD6">
            <w:pPr>
              <w:pStyle w:val="24"/>
              <w:rPr>
                <w:rFonts w:cs="Times New Roman"/>
                <w:szCs w:val="24"/>
                <w:lang w:val="ru-RU"/>
              </w:rPr>
            </w:pPr>
            <w:r>
              <w:rPr>
                <w:rFonts w:eastAsia="Times New Roman" w:cs="Times New Roman"/>
                <w:color w:val="000000"/>
                <w:sz w:val="28"/>
                <w:szCs w:val="28"/>
                <w:lang w:val="ru-RU"/>
              </w:rPr>
              <w:t>Измерители экономической деятельности. Валовый внутренний продукт, валовый национальный продут, национальный доход.</w:t>
            </w:r>
          </w:p>
        </w:tc>
        <w:tc>
          <w:tcPr>
            <w:tcW w:w="946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7A9F9BE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0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4" w:space="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582BD96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2" w:type="dxa"/>
            <w:tcBorders>
              <w:top w:val="single" w:color="auto" w:sz="2" w:space="0"/>
              <w:left w:val="single" w:color="auto" w:sz="4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253F6BE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6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tcMar>
              <w:top w:w="50" w:type="dxa"/>
              <w:left w:w="100" w:type="dxa"/>
              <w:bottom w:w="0" w:type="dxa"/>
              <w:right w:w="108" w:type="dxa"/>
            </w:tcMar>
          </w:tcPr>
          <w:p w14:paraId="0D1C4F73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>ООО “ЯКласс”</w:t>
            </w:r>
          </w:p>
        </w:tc>
      </w:tr>
      <w:tr w14:paraId="7278F5EB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68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50" w:type="dxa"/>
              <w:left w:w="100" w:type="dxa"/>
              <w:bottom w:w="0" w:type="dxa"/>
              <w:right w:w="108" w:type="dxa"/>
            </w:tcMar>
          </w:tcPr>
          <w:p w14:paraId="2077630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>27</w:t>
            </w:r>
          </w:p>
        </w:tc>
        <w:tc>
          <w:tcPr>
            <w:tcW w:w="357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50" w:type="dxa"/>
              <w:left w:w="100" w:type="dxa"/>
              <w:bottom w:w="0" w:type="dxa"/>
              <w:right w:w="108" w:type="dxa"/>
            </w:tcMar>
          </w:tcPr>
          <w:p w14:paraId="1F1DCF58">
            <w:pPr>
              <w:pStyle w:val="24"/>
              <w:rPr>
                <w:rFonts w:cs="Times New Roman"/>
                <w:szCs w:val="24"/>
                <w:lang w:val="ru-RU"/>
              </w:rPr>
            </w:pPr>
            <w:r>
              <w:rPr>
                <w:rFonts w:eastAsia="Times New Roman" w:cs="Times New Roman"/>
                <w:color w:val="000000"/>
                <w:sz w:val="28"/>
                <w:szCs w:val="28"/>
                <w:lang w:val="ru-RU"/>
              </w:rPr>
              <w:t>Измерители экономической деятельности. Валовый внутренний продукт, валовый национальный продут, национальный доход.</w:t>
            </w:r>
          </w:p>
        </w:tc>
        <w:tc>
          <w:tcPr>
            <w:tcW w:w="946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55A81C5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0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4" w:space="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2D54FAD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2" w:type="dxa"/>
            <w:tcBorders>
              <w:top w:val="single" w:color="auto" w:sz="2" w:space="0"/>
              <w:left w:val="single" w:color="auto" w:sz="4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302903B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6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tcMar>
              <w:top w:w="50" w:type="dxa"/>
              <w:left w:w="100" w:type="dxa"/>
              <w:bottom w:w="0" w:type="dxa"/>
              <w:right w:w="108" w:type="dxa"/>
            </w:tcMar>
          </w:tcPr>
          <w:p w14:paraId="30817BD9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>ООО “ЯКласс”</w:t>
            </w:r>
          </w:p>
        </w:tc>
      </w:tr>
      <w:tr w14:paraId="7F1A4911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4259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50" w:type="dxa"/>
              <w:left w:w="100" w:type="dxa"/>
              <w:bottom w:w="0" w:type="dxa"/>
              <w:right w:w="108" w:type="dxa"/>
            </w:tcMar>
          </w:tcPr>
          <w:p w14:paraId="524CDE9D">
            <w:pPr>
              <w:pStyle w:val="24"/>
              <w:rPr>
                <w:rFonts w:eastAsia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eastAsia="Times New Roman" w:cs="Times New Roman"/>
                <w:color w:val="000000"/>
                <w:sz w:val="28"/>
                <w:szCs w:val="28"/>
                <w:lang w:val="ru-RU"/>
              </w:rPr>
              <w:t>Итого</w:t>
            </w:r>
          </w:p>
        </w:tc>
        <w:tc>
          <w:tcPr>
            <w:tcW w:w="946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308232A3">
            <w:pPr>
              <w:spacing w:after="0"/>
              <w:ind w:left="135"/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>27</w:t>
            </w:r>
          </w:p>
        </w:tc>
        <w:tc>
          <w:tcPr>
            <w:tcW w:w="700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4" w:space="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1B7CDE7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2" w:type="dxa"/>
            <w:tcBorders>
              <w:top w:val="single" w:color="auto" w:sz="2" w:space="0"/>
              <w:left w:val="single" w:color="auto" w:sz="4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1C0BABC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6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tcMar>
              <w:top w:w="50" w:type="dxa"/>
              <w:left w:w="100" w:type="dxa"/>
              <w:bottom w:w="0" w:type="dxa"/>
              <w:right w:w="108" w:type="dxa"/>
            </w:tcMar>
          </w:tcPr>
          <w:p w14:paraId="2B58B5FA">
            <w:pPr>
              <w:spacing w:after="0"/>
              <w:ind w:left="135"/>
              <w:rPr>
                <w:rFonts w:hint="default" w:ascii="Times New Roman" w:hAnsi="Times New Roman" w:eastAsia="SimSun" w:cs="Times New Roman"/>
                <w:sz w:val="24"/>
                <w:szCs w:val="24"/>
              </w:rPr>
            </w:pPr>
          </w:p>
        </w:tc>
      </w:tr>
    </w:tbl>
    <w:p w14:paraId="03AA976E">
      <w:pPr>
        <w:widowControl w:val="0"/>
        <w:suppressAutoHyphens/>
        <w:spacing w:before="240" w:after="0" w:line="240" w:lineRule="auto"/>
        <w:ind w:left="450"/>
        <w:jc w:val="center"/>
        <w:rPr>
          <w:rFonts w:ascii="Times New Roman" w:hAnsi="Times New Roman" w:eastAsia="SimSun" w:cs="Times New Roman"/>
          <w:b/>
          <w:kern w:val="2"/>
          <w:sz w:val="28"/>
          <w:szCs w:val="28"/>
          <w:lang w:eastAsia="ru-RU" w:bidi="hi-IN"/>
        </w:rPr>
      </w:pPr>
    </w:p>
    <w:p w14:paraId="3EFFB054">
      <w:pPr>
        <w:spacing w:after="0" w:line="240" w:lineRule="auto"/>
        <w:rPr>
          <w:rFonts w:ascii="Times New Roman" w:hAnsi="Times New Roman" w:eastAsia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color w:val="000000"/>
          <w:sz w:val="28"/>
          <w:szCs w:val="28"/>
          <w:lang w:eastAsia="ru-RU"/>
        </w:rPr>
        <w:t>УЧЕБНО-МЕТОДИЧЕСКОЕ ОБЕСПЕЧЕНИЕ ОБРАЗОВАТЕЛЬНОГО ПРОЦЕССА</w:t>
      </w:r>
    </w:p>
    <w:p w14:paraId="721C4A8C">
      <w:pPr>
        <w:spacing w:after="0" w:line="240" w:lineRule="auto"/>
        <w:rPr>
          <w:rFonts w:ascii="Times New Roman" w:hAnsi="Times New Roman" w:eastAsia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color w:val="000000"/>
          <w:sz w:val="28"/>
          <w:szCs w:val="28"/>
          <w:lang w:eastAsia="ru-RU"/>
        </w:rPr>
        <w:t>МЕТОДИЧЕСКИЕ МАТЕРИАЛЫ ДЛЯ УЧИТЕЛЯ</w:t>
      </w:r>
    </w:p>
    <w:p w14:paraId="7AAFE78B">
      <w:pPr>
        <w:pStyle w:val="15"/>
        <w:shd w:val="clear" w:color="auto" w:fill="FFFFFF"/>
        <w:spacing w:before="0" w:beforeAutospacing="0" w:after="0" w:afterAutospacing="0"/>
        <w:jc w:val="both"/>
        <w:rPr>
          <w:rStyle w:val="17"/>
          <w:bCs/>
          <w:color w:val="000000"/>
          <w:sz w:val="28"/>
          <w:szCs w:val="28"/>
        </w:rPr>
      </w:pPr>
      <w:r>
        <w:rPr>
          <w:rStyle w:val="17"/>
          <w:b/>
          <w:bCs/>
          <w:color w:val="000000"/>
          <w:sz w:val="28"/>
          <w:szCs w:val="28"/>
        </w:rPr>
        <w:t>     </w:t>
      </w:r>
      <w:r>
        <w:rPr>
          <w:rStyle w:val="17"/>
          <w:bCs/>
          <w:color w:val="000000"/>
          <w:sz w:val="28"/>
          <w:szCs w:val="28"/>
        </w:rPr>
        <w:t>1.   Школьный справочник по обществознанию. Домашек Е.В.</w:t>
      </w:r>
    </w:p>
    <w:p w14:paraId="4952B00A">
      <w:pPr>
        <w:pStyle w:val="15"/>
        <w:shd w:val="clear" w:color="auto" w:fill="FFFFFF"/>
        <w:spacing w:before="0" w:beforeAutospacing="0" w:after="0" w:afterAutospacing="0"/>
        <w:jc w:val="both"/>
        <w:rPr>
          <w:rStyle w:val="17"/>
          <w:bCs/>
          <w:color w:val="000000"/>
          <w:sz w:val="28"/>
          <w:szCs w:val="28"/>
        </w:rPr>
      </w:pPr>
      <w:r>
        <w:rPr>
          <w:rStyle w:val="17"/>
          <w:bCs/>
          <w:color w:val="000000"/>
          <w:sz w:val="28"/>
          <w:szCs w:val="28"/>
        </w:rPr>
        <w:t>2-е изд. - Р. на Д.: 2011. — 220 с.</w:t>
      </w:r>
    </w:p>
    <w:p w14:paraId="043842E2">
      <w:pPr>
        <w:pStyle w:val="15"/>
        <w:shd w:val="clear" w:color="auto" w:fill="FFFFFF"/>
        <w:spacing w:before="0" w:beforeAutospacing="0" w:after="0" w:afterAutospacing="0"/>
        <w:jc w:val="both"/>
        <w:rPr>
          <w:rStyle w:val="17"/>
          <w:bCs/>
          <w:color w:val="000000"/>
          <w:sz w:val="28"/>
          <w:szCs w:val="28"/>
        </w:rPr>
      </w:pPr>
      <w:r>
        <w:rPr>
          <w:rStyle w:val="17"/>
          <w:bCs/>
          <w:color w:val="000000"/>
          <w:sz w:val="28"/>
          <w:szCs w:val="28"/>
        </w:rPr>
        <w:t xml:space="preserve">     2. Человек и общество. ( Серия "Эрудит") ред. Фатиева И.Ю.</w:t>
      </w:r>
    </w:p>
    <w:p w14:paraId="7D6A8402">
      <w:pPr>
        <w:pStyle w:val="15"/>
        <w:shd w:val="clear" w:color="auto" w:fill="FFFFFF"/>
        <w:spacing w:before="0" w:beforeAutospacing="0" w:after="0" w:afterAutospacing="0"/>
        <w:jc w:val="both"/>
        <w:rPr>
          <w:rStyle w:val="17"/>
          <w:bCs/>
          <w:color w:val="000000"/>
          <w:sz w:val="28"/>
          <w:szCs w:val="28"/>
        </w:rPr>
      </w:pPr>
      <w:r>
        <w:rPr>
          <w:rStyle w:val="17"/>
          <w:bCs/>
          <w:color w:val="000000"/>
          <w:sz w:val="28"/>
          <w:szCs w:val="28"/>
        </w:rPr>
        <w:t>М.: 2007. — 192 с.</w:t>
      </w:r>
    </w:p>
    <w:p w14:paraId="7A572B7F">
      <w:pPr>
        <w:pStyle w:val="15"/>
        <w:shd w:val="clear" w:color="auto" w:fill="FFFFFF"/>
        <w:spacing w:before="0" w:beforeAutospacing="0" w:after="0" w:afterAutospacing="0"/>
        <w:jc w:val="both"/>
        <w:rPr>
          <w:rStyle w:val="17"/>
          <w:bCs/>
          <w:color w:val="000000"/>
          <w:sz w:val="28"/>
          <w:szCs w:val="28"/>
        </w:rPr>
      </w:pPr>
      <w:r>
        <w:rPr>
          <w:rStyle w:val="17"/>
          <w:bCs/>
          <w:color w:val="000000"/>
          <w:sz w:val="28"/>
          <w:szCs w:val="28"/>
        </w:rPr>
        <w:t xml:space="preserve">     3. Обществознание. Настольная книга ученика. Пономарева Е.Г. и др. М.: МГИМО, 2013. — 475 с.</w:t>
      </w:r>
    </w:p>
    <w:p w14:paraId="7D2CA131">
      <w:pPr>
        <w:pStyle w:val="15"/>
        <w:shd w:val="clear" w:color="auto" w:fill="FFFFFF"/>
        <w:spacing w:before="0" w:beforeAutospacing="0" w:after="0" w:afterAutospacing="0"/>
        <w:jc w:val="both"/>
        <w:rPr>
          <w:bCs/>
          <w:color w:val="000000"/>
          <w:sz w:val="28"/>
          <w:szCs w:val="28"/>
        </w:rPr>
      </w:pPr>
      <w:r>
        <w:rPr>
          <w:rStyle w:val="17"/>
          <w:bCs/>
          <w:color w:val="000000"/>
          <w:sz w:val="28"/>
          <w:szCs w:val="28"/>
        </w:rPr>
        <w:t xml:space="preserve">     4. </w:t>
      </w:r>
      <w:r>
        <w:rPr>
          <w:bCs/>
          <w:color w:val="000000"/>
          <w:sz w:val="28"/>
          <w:szCs w:val="28"/>
        </w:rPr>
        <w:t>«Трудовой кодекс Российской Федерации» от 30.12.2001 № 197-ФЗ (ред. от 02.08.2019)</w:t>
      </w:r>
    </w:p>
    <w:p w14:paraId="3430D0F5">
      <w:pPr>
        <w:pStyle w:val="15"/>
        <w:shd w:val="clear" w:color="auto" w:fill="FFFFFF"/>
        <w:spacing w:before="0" w:beforeAutospacing="0" w:after="0" w:afterAutospacing="0"/>
        <w:jc w:val="both"/>
        <w:rPr>
          <w:rStyle w:val="17"/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     5. Обществознание. 100 самых важных тем. </w:t>
      </w:r>
      <w:r>
        <w:rPr>
          <w:bCs/>
          <w:i/>
          <w:iCs/>
          <w:color w:val="000000"/>
          <w:sz w:val="28"/>
          <w:szCs w:val="28"/>
        </w:rPr>
        <w:t>Дедурин Г.Г.</w:t>
      </w:r>
      <w:r>
        <w:rPr>
          <w:bCs/>
          <w:color w:val="000000"/>
          <w:sz w:val="28"/>
          <w:szCs w:val="28"/>
        </w:rPr>
        <w:t> (2014, 128с.)  </w:t>
      </w:r>
    </w:p>
    <w:p w14:paraId="4FCD2018">
      <w:pPr>
        <w:pStyle w:val="15"/>
        <w:shd w:val="clear" w:color="auto" w:fill="FFFFFF"/>
        <w:spacing w:before="0" w:beforeAutospacing="0" w:after="0" w:afterAutospacing="0"/>
        <w:jc w:val="both"/>
        <w:rPr>
          <w:bCs/>
          <w:color w:val="000000"/>
          <w:sz w:val="28"/>
          <w:szCs w:val="28"/>
        </w:rPr>
      </w:pPr>
      <w:r>
        <w:rPr>
          <w:rStyle w:val="17"/>
          <w:bCs/>
          <w:color w:val="000000"/>
          <w:sz w:val="28"/>
          <w:szCs w:val="28"/>
        </w:rPr>
        <w:t xml:space="preserve">     6. Закон о защите прав потребителей. </w:t>
      </w:r>
      <w:r>
        <w:rPr>
          <w:bCs/>
          <w:color w:val="000000"/>
          <w:sz w:val="28"/>
          <w:szCs w:val="28"/>
        </w:rPr>
        <w:t>( Серия "Эрудит") изд. АБАК</w:t>
      </w:r>
    </w:p>
    <w:p w14:paraId="0B551170">
      <w:pPr>
        <w:pStyle w:val="15"/>
        <w:shd w:val="clear" w:color="auto" w:fill="FFFFFF"/>
        <w:spacing w:before="0" w:beforeAutospacing="0" w:after="0" w:afterAutospacing="0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5-е изд. - М.: 2013. — 144 с.</w:t>
      </w:r>
    </w:p>
    <w:p w14:paraId="2B46EA3F">
      <w:pPr>
        <w:spacing w:after="0" w:line="240" w:lineRule="auto"/>
        <w:rPr>
          <w:rFonts w:ascii="Times New Roman" w:hAnsi="Times New Roman" w:eastAsia="Times New Roman" w:cs="Times New Roman"/>
          <w:b/>
          <w:color w:val="000000"/>
          <w:sz w:val="28"/>
          <w:szCs w:val="28"/>
          <w:lang w:eastAsia="ru-RU"/>
        </w:rPr>
      </w:pPr>
    </w:p>
    <w:p w14:paraId="284C3FAE">
      <w:pPr>
        <w:spacing w:after="0" w:line="240" w:lineRule="auto"/>
        <w:rPr>
          <w:rFonts w:ascii="Times New Roman" w:hAnsi="Times New Roman" w:eastAsia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color w:val="000000"/>
          <w:sz w:val="28"/>
          <w:szCs w:val="28"/>
          <w:lang w:eastAsia="ru-RU"/>
        </w:rPr>
        <w:t>ЦИФРОВЫЕ ОБРАЗОВАТЕЛЬНЫЕ РЕСУРСЫ И РЕСУРСЫ СЕТИ ИНТЕРНЕТ</w:t>
      </w:r>
    </w:p>
    <w:p w14:paraId="2E14DC28">
      <w:pPr>
        <w:spacing w:after="0" w:line="240" w:lineRule="auto"/>
        <w:rPr>
          <w:rFonts w:ascii="Times New Roman" w:hAnsi="Times New Roman" w:eastAsia="Times New Roman" w:cs="Times New Roman"/>
          <w:b/>
          <w:color w:val="000000"/>
          <w:sz w:val="28"/>
          <w:szCs w:val="28"/>
          <w:lang w:eastAsia="ru-RU"/>
        </w:rPr>
      </w:pPr>
    </w:p>
    <w:p w14:paraId="34A11863">
      <w:pPr>
        <w:spacing w:after="0" w:line="240" w:lineRule="auto"/>
        <w:jc w:val="both"/>
        <w:rPr>
          <w:rFonts w:hint="default" w:ascii="Times New Roman" w:hAnsi="Times New Roman" w:eastAsia="SimSun" w:cs="Times New Roman"/>
          <w:sz w:val="24"/>
          <w:szCs w:val="24"/>
        </w:rPr>
      </w:pPr>
      <w:r>
        <w:rPr>
          <w:rFonts w:hint="default" w:ascii="Times New Roman" w:hAnsi="Times New Roman" w:eastAsia="SimSun" w:cs="Times New Roman"/>
          <w:sz w:val="24"/>
          <w:szCs w:val="24"/>
        </w:rPr>
        <w:t>ООО “ЯКласс”</w:t>
      </w:r>
    </w:p>
    <w:p w14:paraId="73847596">
      <w:pPr>
        <w:spacing w:after="0" w:line="240" w:lineRule="auto"/>
        <w:jc w:val="both"/>
        <w:rPr>
          <w:rFonts w:hint="default" w:ascii="Times New Roman" w:hAnsi="Times New Roman" w:eastAsia="SimSun" w:cs="Times New Roman"/>
          <w:sz w:val="24"/>
          <w:szCs w:val="24"/>
          <w:lang w:eastAsia="ru-RU"/>
        </w:rPr>
      </w:pPr>
      <w:r>
        <w:rPr>
          <w:rFonts w:hint="default" w:ascii="Times New Roman" w:hAnsi="Times New Roman" w:eastAsia="SimSun" w:cs="Times New Roman"/>
          <w:sz w:val="24"/>
          <w:szCs w:val="24"/>
        </w:rPr>
        <w:t>ООО “Скаенг”</w:t>
      </w:r>
    </w:p>
    <w:p w14:paraId="6B214783">
      <w:pPr>
        <w:spacing w:after="0" w:line="240" w:lineRule="auto"/>
        <w:jc w:val="both"/>
        <w:rPr>
          <w:rFonts w:ascii="Times New Roman" w:hAnsi="Times New Roman" w:eastAsia="Times New Roman" w:cs="Times New Roman"/>
          <w:color w:val="000000"/>
          <w:sz w:val="28"/>
          <w:szCs w:val="24"/>
          <w:lang w:eastAsia="ru-RU"/>
        </w:rPr>
      </w:pPr>
    </w:p>
    <w:p w14:paraId="0E9849E5">
      <w:pPr>
        <w:widowControl w:val="0"/>
        <w:tabs>
          <w:tab w:val="left" w:pos="2895"/>
        </w:tabs>
        <w:suppressAutoHyphens/>
        <w:spacing w:after="0" w:line="240" w:lineRule="auto"/>
        <w:jc w:val="center"/>
        <w:rPr>
          <w:rFonts w:ascii="Times New Roman" w:hAnsi="Times New Roman" w:eastAsia="SimSun" w:cs="Times New Roman"/>
          <w:b/>
          <w:bCs/>
          <w:kern w:val="2"/>
          <w:sz w:val="28"/>
          <w:szCs w:val="28"/>
          <w:lang w:eastAsia="zh-CN" w:bidi="hi-IN"/>
        </w:rPr>
      </w:pPr>
    </w:p>
    <w:p w14:paraId="229E4C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F4CD8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9722A86">
      <w:pPr>
        <w:shd w:val="clear" w:color="auto" w:fill="FFFFFF"/>
        <w:spacing w:after="0" w:line="240" w:lineRule="auto"/>
        <w:ind w:left="720"/>
        <w:jc w:val="center"/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  <w:lang w:eastAsia="ru-RU"/>
        </w:rPr>
      </w:pPr>
    </w:p>
    <w:p w14:paraId="0BD64534">
      <w:pPr>
        <w:shd w:val="clear" w:color="auto" w:fill="FFFFFF"/>
        <w:spacing w:after="0" w:line="240" w:lineRule="auto"/>
        <w:ind w:left="720"/>
        <w:jc w:val="center"/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  <w:lang w:eastAsia="ru-RU"/>
        </w:rPr>
      </w:pPr>
      <w:bookmarkStart w:id="0" w:name="_GoBack"/>
      <w:bookmarkEnd w:id="0"/>
    </w:p>
    <w:p w14:paraId="36298C4C">
      <w:pPr>
        <w:shd w:val="clear" w:color="auto" w:fill="FFFFFF"/>
        <w:spacing w:after="0" w:line="240" w:lineRule="auto"/>
        <w:ind w:left="720"/>
        <w:jc w:val="center"/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  <w:lang w:eastAsia="ru-RU"/>
        </w:rPr>
      </w:pPr>
    </w:p>
    <w:p w14:paraId="4A817427">
      <w:pPr>
        <w:shd w:val="clear" w:color="auto" w:fill="FFFFFF"/>
        <w:spacing w:after="0" w:line="240" w:lineRule="auto"/>
        <w:ind w:left="720"/>
        <w:jc w:val="center"/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  <w:lang w:eastAsia="ru-RU"/>
        </w:rPr>
      </w:pPr>
    </w:p>
    <w:sectPr>
      <w:footerReference r:id="rId5" w:type="default"/>
      <w:pgSz w:w="11906" w:h="16838"/>
      <w:pgMar w:top="1134" w:right="1701" w:bottom="1134" w:left="850" w:header="708" w:footer="708" w:gutter="0"/>
      <w:cols w:space="708" w:num="1"/>
      <w:titlePg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Segoe UI">
    <w:panose1 w:val="020B0502040204020203"/>
    <w:charset w:val="CC"/>
    <w:family w:val="swiss"/>
    <w:pitch w:val="default"/>
    <w:sig w:usb0="E4002EFF" w:usb1="C000E47F" w:usb2="00000009" w:usb3="00000000" w:csb0="200001FF" w:csb1="00000000"/>
  </w:font>
  <w:font w:name="WenQuanYi Micro Hei">
    <w:altName w:val="MS Mincho"/>
    <w:panose1 w:val="00000000000000000000"/>
    <w:charset w:val="80"/>
    <w:family w:val="auto"/>
    <w:pitch w:val="default"/>
    <w:sig w:usb0="00000000" w:usb1="00000000" w:usb2="00000000" w:usb3="00000000" w:csb0="00000000" w:csb1="00000000"/>
  </w:font>
  <w:font w:name="MS Mincho">
    <w:panose1 w:val="02020609040205080304"/>
    <w:charset w:val="80"/>
    <w:family w:val="auto"/>
    <w:pitch w:val="default"/>
    <w:sig w:usb0="A00002BF" w:usb1="68C7FCFB" w:usb2="00000010" w:usb3="00000000" w:csb0="4002009F" w:csb1="DFD70000"/>
  </w:font>
  <w:font w:name="Mangal">
    <w:altName w:val="Courier New"/>
    <w:panose1 w:val="00000400000000000000"/>
    <w:charset w:val="01"/>
    <w:family w:val="roman"/>
    <w:pitch w:val="default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1667623976"/>
      <w:docPartObj>
        <w:docPartGallery w:val="autotext"/>
      </w:docPartObj>
    </w:sdtPr>
    <w:sdtContent>
      <w:p w14:paraId="4A53BD8F">
        <w:pPr>
          <w:pStyle w:val="10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t>8</w:t>
        </w:r>
        <w:r>
          <w:fldChar w:fldCharType="end"/>
        </w:r>
      </w:p>
    </w:sdtContent>
  </w:sdt>
  <w:p w14:paraId="3B98D772">
    <w:pPr>
      <w:pStyle w:val="1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0"/>
  <w:bordersDoNotSurroundFooter w:val="0"/>
  <w:documentProtection w:enforcement="0"/>
  <w:defaultTabStop w:val="708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67E6"/>
    <w:rsid w:val="00002EC6"/>
    <w:rsid w:val="00024B99"/>
    <w:rsid w:val="00052FCD"/>
    <w:rsid w:val="00064C87"/>
    <w:rsid w:val="00084C07"/>
    <w:rsid w:val="000A3B3D"/>
    <w:rsid w:val="000C1F85"/>
    <w:rsid w:val="000C2A4C"/>
    <w:rsid w:val="000D0B62"/>
    <w:rsid w:val="000F535C"/>
    <w:rsid w:val="001179F6"/>
    <w:rsid w:val="00120F63"/>
    <w:rsid w:val="0014754E"/>
    <w:rsid w:val="00182C8B"/>
    <w:rsid w:val="001B0FCF"/>
    <w:rsid w:val="002079CF"/>
    <w:rsid w:val="0023120F"/>
    <w:rsid w:val="002576E3"/>
    <w:rsid w:val="002A55BB"/>
    <w:rsid w:val="002C0185"/>
    <w:rsid w:val="002C3951"/>
    <w:rsid w:val="002E1D57"/>
    <w:rsid w:val="002F0415"/>
    <w:rsid w:val="00330EBD"/>
    <w:rsid w:val="0033139C"/>
    <w:rsid w:val="0038302B"/>
    <w:rsid w:val="0038728B"/>
    <w:rsid w:val="003E5DE2"/>
    <w:rsid w:val="003F2D3F"/>
    <w:rsid w:val="00417E7D"/>
    <w:rsid w:val="00425542"/>
    <w:rsid w:val="00485655"/>
    <w:rsid w:val="00485E54"/>
    <w:rsid w:val="004A2C20"/>
    <w:rsid w:val="004D28D5"/>
    <w:rsid w:val="004E3B60"/>
    <w:rsid w:val="0050270E"/>
    <w:rsid w:val="0052495D"/>
    <w:rsid w:val="00552AC2"/>
    <w:rsid w:val="005939D2"/>
    <w:rsid w:val="005D2213"/>
    <w:rsid w:val="005E6158"/>
    <w:rsid w:val="006335E1"/>
    <w:rsid w:val="00660323"/>
    <w:rsid w:val="00686829"/>
    <w:rsid w:val="006A6C94"/>
    <w:rsid w:val="006D1ECA"/>
    <w:rsid w:val="006D25B5"/>
    <w:rsid w:val="006D403C"/>
    <w:rsid w:val="006E1A3E"/>
    <w:rsid w:val="006E772E"/>
    <w:rsid w:val="00720ACA"/>
    <w:rsid w:val="008032AB"/>
    <w:rsid w:val="00807D20"/>
    <w:rsid w:val="0083157F"/>
    <w:rsid w:val="0093000B"/>
    <w:rsid w:val="0093324D"/>
    <w:rsid w:val="00940136"/>
    <w:rsid w:val="00996271"/>
    <w:rsid w:val="009B3E0E"/>
    <w:rsid w:val="00A067E6"/>
    <w:rsid w:val="00A55140"/>
    <w:rsid w:val="00AB1B20"/>
    <w:rsid w:val="00AD7DC8"/>
    <w:rsid w:val="00B70E19"/>
    <w:rsid w:val="00B75EF0"/>
    <w:rsid w:val="00BC7A65"/>
    <w:rsid w:val="00BD3B2F"/>
    <w:rsid w:val="00BE7AD2"/>
    <w:rsid w:val="00C11F88"/>
    <w:rsid w:val="00C867DB"/>
    <w:rsid w:val="00CA18CF"/>
    <w:rsid w:val="00CB2685"/>
    <w:rsid w:val="00D11FA7"/>
    <w:rsid w:val="00D959F3"/>
    <w:rsid w:val="00DB0541"/>
    <w:rsid w:val="00DC0230"/>
    <w:rsid w:val="00DE15DE"/>
    <w:rsid w:val="00E568C6"/>
    <w:rsid w:val="00E65ADF"/>
    <w:rsid w:val="00E75891"/>
    <w:rsid w:val="00E7599A"/>
    <w:rsid w:val="00E8599A"/>
    <w:rsid w:val="00EC0D48"/>
    <w:rsid w:val="00EC183F"/>
    <w:rsid w:val="00EF4AA1"/>
    <w:rsid w:val="00F0130B"/>
    <w:rsid w:val="00F30D1D"/>
    <w:rsid w:val="00F73A0A"/>
    <w:rsid w:val="00FB5D73"/>
    <w:rsid w:val="00FC49A5"/>
    <w:rsid w:val="00FE005F"/>
    <w:rsid w:val="00FF1CEB"/>
    <w:rsid w:val="66CA3591"/>
    <w:rsid w:val="72B83D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1" w:semiHidden="0" w:name="List Paragraph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FollowedHyperlink"/>
    <w:basedOn w:val="2"/>
    <w:semiHidden/>
    <w:unhideWhenUsed/>
    <w:qFormat/>
    <w:uiPriority w:val="99"/>
    <w:rPr>
      <w:color w:val="954F72" w:themeColor="followedHyperlink"/>
      <w:u w:val="single"/>
      <w14:textFill>
        <w14:solidFill>
          <w14:schemeClr w14:val="folHlink"/>
        </w14:solidFill>
      </w14:textFill>
    </w:rPr>
  </w:style>
  <w:style w:type="character" w:styleId="5">
    <w:name w:val="Hyperlink"/>
    <w:basedOn w:val="2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styleId="6">
    <w:name w:val="Strong"/>
    <w:basedOn w:val="2"/>
    <w:qFormat/>
    <w:uiPriority w:val="22"/>
    <w:rPr>
      <w:b/>
      <w:bCs/>
    </w:rPr>
  </w:style>
  <w:style w:type="paragraph" w:styleId="7">
    <w:name w:val="Balloon Text"/>
    <w:basedOn w:val="1"/>
    <w:link w:val="23"/>
    <w:semiHidden/>
    <w:unhideWhenUsed/>
    <w:qFormat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8">
    <w:name w:val="header"/>
    <w:basedOn w:val="1"/>
    <w:link w:val="21"/>
    <w:unhideWhenUsed/>
    <w:qFormat/>
    <w:uiPriority w:val="99"/>
    <w:pPr>
      <w:tabs>
        <w:tab w:val="center" w:pos="4677"/>
        <w:tab w:val="right" w:pos="9355"/>
      </w:tabs>
      <w:spacing w:after="0" w:line="240" w:lineRule="auto"/>
    </w:pPr>
  </w:style>
  <w:style w:type="paragraph" w:styleId="9">
    <w:name w:val="Body Text"/>
    <w:basedOn w:val="1"/>
    <w:qFormat/>
    <w:uiPriority w:val="1"/>
    <w:rPr>
      <w:sz w:val="24"/>
      <w:szCs w:val="24"/>
    </w:rPr>
  </w:style>
  <w:style w:type="paragraph" w:styleId="10">
    <w:name w:val="footer"/>
    <w:basedOn w:val="1"/>
    <w:link w:val="22"/>
    <w:unhideWhenUsed/>
    <w:qFormat/>
    <w:uiPriority w:val="99"/>
    <w:pPr>
      <w:tabs>
        <w:tab w:val="center" w:pos="4677"/>
        <w:tab w:val="right" w:pos="9355"/>
      </w:tabs>
      <w:spacing w:after="0" w:line="240" w:lineRule="auto"/>
    </w:pPr>
  </w:style>
  <w:style w:type="paragraph" w:customStyle="1" w:styleId="11">
    <w:name w:val="c9"/>
    <w:basedOn w:val="1"/>
    <w:qFormat/>
    <w:uiPriority w:val="0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customStyle="1" w:styleId="12">
    <w:name w:val="c43"/>
    <w:basedOn w:val="2"/>
    <w:qFormat/>
    <w:uiPriority w:val="0"/>
  </w:style>
  <w:style w:type="paragraph" w:customStyle="1" w:styleId="13">
    <w:name w:val="c30"/>
    <w:basedOn w:val="1"/>
    <w:qFormat/>
    <w:uiPriority w:val="0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customStyle="1" w:styleId="14">
    <w:name w:val="c1"/>
    <w:basedOn w:val="2"/>
    <w:qFormat/>
    <w:uiPriority w:val="0"/>
  </w:style>
  <w:style w:type="paragraph" w:customStyle="1" w:styleId="15">
    <w:name w:val="c7"/>
    <w:basedOn w:val="1"/>
    <w:qFormat/>
    <w:uiPriority w:val="0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customStyle="1" w:styleId="16">
    <w:name w:val="c2"/>
    <w:basedOn w:val="1"/>
    <w:qFormat/>
    <w:uiPriority w:val="0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customStyle="1" w:styleId="17">
    <w:name w:val="c3"/>
    <w:basedOn w:val="2"/>
    <w:qFormat/>
    <w:uiPriority w:val="0"/>
  </w:style>
  <w:style w:type="character" w:customStyle="1" w:styleId="18">
    <w:name w:val="c23"/>
    <w:basedOn w:val="2"/>
    <w:qFormat/>
    <w:uiPriority w:val="0"/>
  </w:style>
  <w:style w:type="paragraph" w:customStyle="1" w:styleId="19">
    <w:name w:val="c49"/>
    <w:basedOn w:val="1"/>
    <w:qFormat/>
    <w:uiPriority w:val="0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customStyle="1" w:styleId="20">
    <w:name w:val="Абзац списка3"/>
    <w:basedOn w:val="1"/>
    <w:qFormat/>
    <w:uiPriority w:val="99"/>
    <w:pPr>
      <w:spacing w:after="200" w:line="276" w:lineRule="auto"/>
      <w:ind w:left="720"/>
    </w:pPr>
    <w:rPr>
      <w:rFonts w:ascii="Calibri" w:hAnsi="Calibri" w:eastAsia="Times New Roman" w:cs="Calibri"/>
    </w:rPr>
  </w:style>
  <w:style w:type="character" w:customStyle="1" w:styleId="21">
    <w:name w:val="Верхний колонтитул Знак"/>
    <w:basedOn w:val="2"/>
    <w:link w:val="8"/>
    <w:qFormat/>
    <w:uiPriority w:val="99"/>
  </w:style>
  <w:style w:type="character" w:customStyle="1" w:styleId="22">
    <w:name w:val="Нижний колонтитул Знак"/>
    <w:basedOn w:val="2"/>
    <w:link w:val="10"/>
    <w:qFormat/>
    <w:uiPriority w:val="99"/>
  </w:style>
  <w:style w:type="character" w:customStyle="1" w:styleId="23">
    <w:name w:val="Текст выноски Знак"/>
    <w:basedOn w:val="2"/>
    <w:link w:val="7"/>
    <w:semiHidden/>
    <w:qFormat/>
    <w:uiPriority w:val="99"/>
    <w:rPr>
      <w:rFonts w:ascii="Segoe UI" w:hAnsi="Segoe UI" w:cs="Segoe UI"/>
      <w:sz w:val="18"/>
      <w:szCs w:val="18"/>
    </w:rPr>
  </w:style>
  <w:style w:type="paragraph" w:styleId="24">
    <w:name w:val="No Spacing"/>
    <w:qFormat/>
    <w:uiPriority w:val="1"/>
    <w:pPr>
      <w:widowControl w:val="0"/>
      <w:suppressAutoHyphens/>
      <w:spacing w:after="0" w:line="240" w:lineRule="auto"/>
    </w:pPr>
    <w:rPr>
      <w:rFonts w:ascii="Times New Roman" w:hAnsi="Times New Roman" w:eastAsia="WenQuanYi Micro Hei" w:cs="Mangal"/>
      <w:kern w:val="1"/>
      <w:sz w:val="24"/>
      <w:szCs w:val="21"/>
      <w:lang w:val="en-US" w:eastAsia="zh-CN" w:bidi="hi-IN"/>
    </w:rPr>
  </w:style>
  <w:style w:type="paragraph" w:styleId="25">
    <w:name w:val="List Paragraph"/>
    <w:basedOn w:val="1"/>
    <w:qFormat/>
    <w:uiPriority w:val="1"/>
    <w:pPr>
      <w:ind w:left="287" w:firstLine="705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image" Target="media/image1.png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8</Pages>
  <Words>1509</Words>
  <Characters>11110</Characters>
  <Lines>85</Lines>
  <Paragraphs>23</Paragraphs>
  <TotalTime>3</TotalTime>
  <ScaleCrop>false</ScaleCrop>
  <LinksUpToDate>false</LinksUpToDate>
  <CharactersWithSpaces>12519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2025-09-30T07:07:00Z</dcterms:created>
  <dc:creator>TANA</dc:creator>
  <cp:lastModifiedBy>WPS_1788589607</cp:lastModifiedBy>
  <cp:lastPrinted>2026-10-13T13:58:22Z</cp:lastPrinted>
  <dcterms:modified xsi:type="dcterms:W3CDTF">2026-10-13T13:58:36Z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1049-12.1.0.28485</vt:lpwstr>
  </property>
  <property fmtid="{D5CDD505-2E9C-101B-9397-08002B2CF9AE}" pid="3" name="ICV">
    <vt:lpwstr>27F57708B0E04CC6BC38EE1E80DFF8BA_13</vt:lpwstr>
  </property>
  <property fmtid="{D5CDD505-2E9C-101B-9397-08002B2CF9AE}" pid="4" name="KSOTemplateDocerSaveRecord">
    <vt:lpwstr>eyJoZGlkIjoiMTMxMGNkYTJhN2NkODc0MzYwZWZhYmI0Y2E4ZDVlOGEiLCJ1c2VySWQiOiI4MjQ2Mzk1MDkzNzgifQ==</vt:lpwstr>
  </property>
</Properties>
</file>